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2D73F56" wp14:editId="76A5AFD0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B6763">
              <w:rPr>
                <w:rFonts w:asciiTheme="minorHAnsi" w:hAnsiTheme="minorHAnsi" w:cstheme="minorHAnsi"/>
                <w:b/>
                <w:bCs/>
                <w:color w:val="21517E"/>
              </w:rPr>
              <w:t>31</w:t>
            </w:r>
            <w:r w:rsidR="00535837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13CBD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 w:rsidRPr="00813CBD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DB6763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ДО ДНЯ ЗНАНЬ</w:t>
            </w:r>
          </w:p>
          <w:p w:rsidR="005C2EC8" w:rsidRPr="00AB3E99" w:rsidRDefault="005C2EC8" w:rsidP="0040209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4D56BC24" wp14:editId="137C9B68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E628E98" wp14:editId="16051E5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D6976CC" wp14:editId="31FF5ABC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gus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@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rv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ukrstat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gov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r w:rsidRPr="00894F4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C48A3FB" wp14:editId="79C7AB2C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DB6763" w:rsidRPr="006A1096" w:rsidRDefault="00DB6763" w:rsidP="003C44EA">
      <w:pPr>
        <w:spacing w:line="264" w:lineRule="auto"/>
        <w:ind w:firstLine="680"/>
        <w:jc w:val="both"/>
        <w:rPr>
          <w:rFonts w:asciiTheme="minorHAnsi" w:hAnsiTheme="minorHAnsi"/>
          <w:sz w:val="28"/>
          <w:szCs w:val="28"/>
          <w:lang w:eastAsia="uk-UA"/>
        </w:rPr>
      </w:pPr>
      <w:r w:rsidRPr="003C44EA">
        <w:rPr>
          <w:rFonts w:asciiTheme="minorHAnsi" w:hAnsiTheme="minorHAnsi"/>
          <w:sz w:val="28"/>
          <w:szCs w:val="28"/>
          <w:lang w:eastAsia="uk-UA"/>
        </w:rPr>
        <w:t>На початок 202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5</w:t>
      </w:r>
      <w:r w:rsidRPr="003C44EA">
        <w:rPr>
          <w:rFonts w:asciiTheme="minorHAnsi" w:hAnsiTheme="minorHAnsi"/>
          <w:sz w:val="28"/>
          <w:szCs w:val="28"/>
          <w:lang w:eastAsia="uk-UA"/>
        </w:rPr>
        <w:t>/2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6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навчального року в області функціонувало </w:t>
      </w:r>
      <w:r w:rsidR="00150A00" w:rsidRPr="00150A00">
        <w:rPr>
          <w:rFonts w:asciiTheme="minorHAnsi" w:hAnsiTheme="minorHAnsi"/>
          <w:sz w:val="28"/>
          <w:szCs w:val="28"/>
          <w:lang w:val="ru-RU" w:eastAsia="uk-UA"/>
        </w:rPr>
        <w:t xml:space="preserve">                </w:t>
      </w:r>
      <w:r w:rsidRPr="003C44EA">
        <w:rPr>
          <w:rFonts w:asciiTheme="minorHAnsi" w:hAnsiTheme="minorHAnsi"/>
          <w:sz w:val="28"/>
          <w:szCs w:val="28"/>
          <w:lang w:eastAsia="uk-UA"/>
        </w:rPr>
        <w:t>5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 xml:space="preserve">10 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закладів загальної середньої освіти, з яких 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499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– державної та комунальної форм власності, 11 – приватної. Чисельність учнів у закладах загальної середньої освіти області склала 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158,5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</w:t>
      </w:r>
      <w:r w:rsidRPr="003C44EA">
        <w:rPr>
          <w:rFonts w:asciiTheme="minorHAnsi" w:hAnsiTheme="minorHAnsi"/>
          <w:sz w:val="28"/>
          <w:szCs w:val="28"/>
          <w:lang w:val="en-US" w:eastAsia="uk-UA"/>
        </w:rPr>
        <w:t>o</w:t>
      </w:r>
      <w:r w:rsidRPr="003C44EA">
        <w:rPr>
          <w:rFonts w:asciiTheme="minorHAnsi" w:hAnsiTheme="minorHAnsi"/>
          <w:sz w:val="28"/>
          <w:szCs w:val="28"/>
          <w:lang w:eastAsia="uk-UA"/>
        </w:rPr>
        <w:t>сіб</w:t>
      </w:r>
      <w:r w:rsidRPr="006A1096">
        <w:rPr>
          <w:rFonts w:asciiTheme="minorHAnsi" w:hAnsiTheme="minorHAnsi"/>
          <w:sz w:val="28"/>
          <w:szCs w:val="28"/>
          <w:lang w:eastAsia="uk-UA"/>
        </w:rPr>
        <w:t xml:space="preserve"> (</w:t>
      </w:r>
      <w:r w:rsidRPr="003C44EA">
        <w:rPr>
          <w:rFonts w:asciiTheme="minorHAnsi" w:hAnsiTheme="minorHAnsi"/>
          <w:sz w:val="28"/>
          <w:szCs w:val="28"/>
          <w:lang w:eastAsia="uk-UA"/>
        </w:rPr>
        <w:t>7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7</w:t>
      </w:r>
      <w:r w:rsidRPr="003C44EA">
        <w:rPr>
          <w:rFonts w:asciiTheme="minorHAnsi" w:hAnsiTheme="minorHAnsi"/>
          <w:sz w:val="28"/>
          <w:szCs w:val="28"/>
          <w:lang w:eastAsia="uk-UA"/>
        </w:rPr>
        <w:t>,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6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дівчат та 8</w:t>
      </w:r>
      <w:r w:rsidR="00B43C6E" w:rsidRPr="003C44EA">
        <w:rPr>
          <w:rFonts w:asciiTheme="minorHAnsi" w:hAnsiTheme="minorHAnsi"/>
          <w:sz w:val="28"/>
          <w:szCs w:val="28"/>
          <w:lang w:eastAsia="uk-UA"/>
        </w:rPr>
        <w:t>0,9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хлопців). У міській місцевості функціонувало 1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0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3 заклади, де навчалося </w:t>
      </w:r>
      <w:r w:rsidR="00150A00" w:rsidRPr="00150A00">
        <w:rPr>
          <w:rFonts w:asciiTheme="minorHAnsi" w:hAnsiTheme="minorHAnsi"/>
          <w:sz w:val="28"/>
          <w:szCs w:val="28"/>
          <w:lang w:eastAsia="uk-UA"/>
        </w:rPr>
        <w:t xml:space="preserve">             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64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учнів, у сільській місцевості – 40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7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заклад</w:t>
      </w:r>
      <w:r w:rsidR="00F512CC" w:rsidRPr="003C44EA">
        <w:rPr>
          <w:rFonts w:asciiTheme="minorHAnsi" w:hAnsiTheme="minorHAnsi"/>
          <w:sz w:val="28"/>
          <w:szCs w:val="28"/>
          <w:lang w:eastAsia="uk-UA"/>
        </w:rPr>
        <w:t>ів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та 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94</w:t>
      </w:r>
      <w:r w:rsidRPr="003C44EA">
        <w:rPr>
          <w:rFonts w:asciiTheme="minorHAnsi" w:hAnsiTheme="minorHAnsi"/>
          <w:sz w:val="28"/>
          <w:szCs w:val="28"/>
          <w:lang w:eastAsia="uk-UA"/>
        </w:rPr>
        <w:t>,5 тис. учнів відповідно.</w:t>
      </w:r>
    </w:p>
    <w:p w:rsidR="00DB6763" w:rsidRPr="006A1096" w:rsidRDefault="00DB6763" w:rsidP="003C44EA">
      <w:pPr>
        <w:spacing w:line="264" w:lineRule="auto"/>
        <w:ind w:firstLine="680"/>
        <w:jc w:val="both"/>
        <w:rPr>
          <w:rFonts w:asciiTheme="minorHAnsi" w:hAnsiTheme="minorHAnsi"/>
          <w:sz w:val="28"/>
          <w:szCs w:val="28"/>
          <w:lang w:eastAsia="uk-UA"/>
        </w:rPr>
      </w:pPr>
      <w:r w:rsidRPr="003C44EA">
        <w:rPr>
          <w:rFonts w:asciiTheme="minorHAnsi" w:hAnsiTheme="minorHAnsi"/>
          <w:sz w:val="28"/>
          <w:szCs w:val="28"/>
          <w:lang w:eastAsia="uk-UA"/>
        </w:rPr>
        <w:t>У 202</w:t>
      </w:r>
      <w:r w:rsidR="001517A4" w:rsidRPr="003C44EA">
        <w:rPr>
          <w:rFonts w:asciiTheme="minorHAnsi" w:hAnsiTheme="minorHAnsi"/>
          <w:sz w:val="28"/>
          <w:szCs w:val="28"/>
          <w:lang w:eastAsia="uk-UA"/>
        </w:rPr>
        <w:t>5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році 16,3 тис. учнів отримали свідоцтво про здобуття базової середньої освіти, </w:t>
      </w:r>
      <w:r w:rsidR="00D46031" w:rsidRPr="003C44EA">
        <w:rPr>
          <w:rFonts w:asciiTheme="minorHAnsi" w:hAnsiTheme="minorHAnsi"/>
          <w:sz w:val="28"/>
          <w:szCs w:val="28"/>
          <w:lang w:eastAsia="uk-UA"/>
        </w:rPr>
        <w:t>10,7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– свідоцтво про здобуття повної загальної середньої освіти.</w:t>
      </w:r>
    </w:p>
    <w:p w:rsidR="00DB6763" w:rsidRPr="006A1096" w:rsidRDefault="00DB6763" w:rsidP="003C44EA">
      <w:pPr>
        <w:spacing w:line="264" w:lineRule="auto"/>
        <w:ind w:firstLine="680"/>
        <w:jc w:val="both"/>
        <w:rPr>
          <w:rFonts w:asciiTheme="minorHAnsi" w:hAnsiTheme="minorHAnsi"/>
          <w:sz w:val="28"/>
          <w:szCs w:val="28"/>
          <w:lang w:eastAsia="uk-UA"/>
        </w:rPr>
      </w:pPr>
      <w:r w:rsidRPr="003C44EA">
        <w:rPr>
          <w:rFonts w:asciiTheme="minorHAnsi" w:hAnsiTheme="minorHAnsi"/>
          <w:sz w:val="28"/>
          <w:szCs w:val="28"/>
          <w:lang w:eastAsia="uk-UA"/>
        </w:rPr>
        <w:t>Шкільний навчальний процес в області забезпечували 17,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5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учителів, з них 6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8</w:t>
      </w:r>
      <w:r w:rsidR="005C35E1" w:rsidRPr="003C44EA">
        <w:rPr>
          <w:rFonts w:asciiTheme="minorHAnsi" w:hAnsiTheme="minorHAnsi"/>
          <w:sz w:val="28"/>
          <w:szCs w:val="28"/>
          <w:lang w:eastAsia="uk-UA"/>
        </w:rPr>
        <w:t>,3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% – у сільській місцевості та </w:t>
      </w:r>
      <w:r w:rsidR="005C35E1" w:rsidRPr="003C44EA">
        <w:rPr>
          <w:rFonts w:asciiTheme="minorHAnsi" w:hAnsiTheme="minorHAnsi"/>
          <w:sz w:val="28"/>
          <w:szCs w:val="28"/>
          <w:lang w:eastAsia="uk-UA"/>
        </w:rPr>
        <w:t>31,7</w:t>
      </w:r>
      <w:r w:rsidRPr="003C44EA">
        <w:rPr>
          <w:rFonts w:asciiTheme="minorHAnsi" w:hAnsiTheme="minorHAnsi"/>
          <w:sz w:val="28"/>
          <w:szCs w:val="28"/>
          <w:lang w:eastAsia="uk-UA"/>
        </w:rPr>
        <w:t>% – у міській місцевості. У середньому на один заклад припад</w:t>
      </w:r>
      <w:r w:rsidR="00B43C6E" w:rsidRPr="003C44EA">
        <w:rPr>
          <w:rFonts w:asciiTheme="minorHAnsi" w:hAnsiTheme="minorHAnsi"/>
          <w:sz w:val="28"/>
          <w:szCs w:val="28"/>
          <w:lang w:eastAsia="uk-UA"/>
        </w:rPr>
        <w:t xml:space="preserve">ало </w:t>
      </w:r>
      <w:r w:rsidR="005C35E1" w:rsidRPr="003C44EA">
        <w:rPr>
          <w:rFonts w:asciiTheme="minorHAnsi" w:hAnsiTheme="minorHAnsi"/>
          <w:sz w:val="28"/>
          <w:szCs w:val="28"/>
          <w:lang w:eastAsia="uk-UA"/>
        </w:rPr>
        <w:t>311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учні</w:t>
      </w:r>
      <w:r w:rsidR="005C35E1" w:rsidRPr="003C44EA">
        <w:rPr>
          <w:rFonts w:asciiTheme="minorHAnsi" w:hAnsiTheme="minorHAnsi"/>
          <w:sz w:val="28"/>
          <w:szCs w:val="28"/>
          <w:lang w:eastAsia="uk-UA"/>
        </w:rPr>
        <w:t>в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та 3</w:t>
      </w:r>
      <w:r w:rsidR="00B43C6E" w:rsidRPr="003C44EA">
        <w:rPr>
          <w:rFonts w:asciiTheme="minorHAnsi" w:hAnsiTheme="minorHAnsi"/>
          <w:sz w:val="28"/>
          <w:szCs w:val="28"/>
          <w:lang w:eastAsia="uk-UA"/>
        </w:rPr>
        <w:t>4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вчителі, по Україні в цілому ці показники складали 30</w:t>
      </w:r>
      <w:r w:rsidR="00B43C6E" w:rsidRPr="003C44EA">
        <w:rPr>
          <w:rFonts w:asciiTheme="minorHAnsi" w:hAnsiTheme="minorHAnsi"/>
          <w:sz w:val="28"/>
          <w:szCs w:val="28"/>
          <w:lang w:eastAsia="uk-UA"/>
        </w:rPr>
        <w:t>3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та 3</w:t>
      </w:r>
      <w:r w:rsidR="00B43C6E" w:rsidRPr="003C44EA">
        <w:rPr>
          <w:rFonts w:asciiTheme="minorHAnsi" w:hAnsiTheme="minorHAnsi"/>
          <w:sz w:val="28"/>
          <w:szCs w:val="28"/>
          <w:lang w:eastAsia="uk-UA"/>
        </w:rPr>
        <w:t>2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відповідно.</w:t>
      </w:r>
    </w:p>
    <w:p w:rsidR="00DB6763" w:rsidRPr="006A1096" w:rsidRDefault="00DB6763" w:rsidP="003C44EA">
      <w:pPr>
        <w:spacing w:line="264" w:lineRule="auto"/>
        <w:ind w:firstLine="680"/>
        <w:jc w:val="both"/>
        <w:rPr>
          <w:rFonts w:asciiTheme="minorHAnsi" w:hAnsiTheme="minorHAnsi"/>
          <w:sz w:val="28"/>
          <w:szCs w:val="28"/>
          <w:lang w:eastAsia="uk-UA"/>
        </w:rPr>
      </w:pPr>
      <w:r w:rsidRPr="003C44EA">
        <w:rPr>
          <w:rFonts w:asciiTheme="minorHAnsi" w:hAnsiTheme="minorHAnsi"/>
          <w:sz w:val="28"/>
          <w:szCs w:val="28"/>
          <w:lang w:eastAsia="uk-UA"/>
        </w:rPr>
        <w:t>У 202</w:t>
      </w:r>
      <w:r w:rsidR="0020597A" w:rsidRPr="003C44EA">
        <w:rPr>
          <w:rFonts w:asciiTheme="minorHAnsi" w:hAnsiTheme="minorHAnsi"/>
          <w:sz w:val="28"/>
          <w:szCs w:val="28"/>
          <w:lang w:eastAsia="uk-UA"/>
        </w:rPr>
        <w:t>5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році підготовку кваліфікованих робітників в області здійснювали </w:t>
      </w:r>
      <w:r w:rsidR="00150A00" w:rsidRPr="00150A00">
        <w:rPr>
          <w:rFonts w:asciiTheme="minorHAnsi" w:hAnsiTheme="minorHAnsi"/>
          <w:sz w:val="28"/>
          <w:szCs w:val="28"/>
          <w:lang w:val="ru-RU" w:eastAsia="uk-UA"/>
        </w:rPr>
        <w:t xml:space="preserve">  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23 заклади професійної (професійно-технічної) освіти, у яких здобували професію </w:t>
      </w:r>
      <w:r w:rsidR="006A089A" w:rsidRPr="003C44EA">
        <w:rPr>
          <w:rFonts w:asciiTheme="minorHAnsi" w:hAnsiTheme="minorHAnsi"/>
          <w:sz w:val="28"/>
          <w:szCs w:val="28"/>
          <w:lang w:eastAsia="uk-UA"/>
        </w:rPr>
        <w:t>9,</w:t>
      </w:r>
      <w:r w:rsidR="00D46031" w:rsidRPr="003C44EA">
        <w:rPr>
          <w:rFonts w:asciiTheme="minorHAnsi" w:hAnsiTheme="minorHAnsi"/>
          <w:sz w:val="28"/>
          <w:szCs w:val="28"/>
          <w:lang w:eastAsia="uk-UA"/>
        </w:rPr>
        <w:t>4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учнів,</w:t>
      </w:r>
      <w:r w:rsidR="00C43656" w:rsidRPr="003C44EA">
        <w:rPr>
          <w:rFonts w:asciiTheme="minorHAnsi" w:hAnsiTheme="minorHAnsi"/>
          <w:sz w:val="28"/>
          <w:szCs w:val="28"/>
          <w:lang w:eastAsia="uk-UA"/>
        </w:rPr>
        <w:t xml:space="preserve"> з яких 63,6% – хлопці. Серед учнів </w:t>
      </w:r>
      <w:r w:rsidRPr="003C44EA">
        <w:rPr>
          <w:rFonts w:asciiTheme="minorHAnsi" w:hAnsiTheme="minorHAnsi"/>
          <w:sz w:val="28"/>
          <w:szCs w:val="28"/>
          <w:lang w:eastAsia="uk-UA"/>
        </w:rPr>
        <w:t>закладів професійної (професійно-технічної) освіти переважала частка осіб у віці 15–18 років (79,</w:t>
      </w:r>
      <w:r w:rsidR="00C43656" w:rsidRPr="003C44EA">
        <w:rPr>
          <w:rFonts w:asciiTheme="minorHAnsi" w:hAnsiTheme="minorHAnsi"/>
          <w:sz w:val="28"/>
          <w:szCs w:val="28"/>
          <w:lang w:eastAsia="uk-UA"/>
        </w:rPr>
        <w:t>2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%). </w:t>
      </w:r>
      <w:r w:rsidR="00D8759C">
        <w:rPr>
          <w:rFonts w:asciiTheme="minorHAnsi" w:hAnsiTheme="minorHAnsi"/>
          <w:sz w:val="28"/>
          <w:szCs w:val="28"/>
          <w:lang w:eastAsia="uk-UA"/>
        </w:rPr>
        <w:t xml:space="preserve">У </w:t>
      </w:r>
      <w:r w:rsidR="00D8759C" w:rsidRPr="003C44EA">
        <w:rPr>
          <w:rFonts w:asciiTheme="minorHAnsi" w:hAnsiTheme="minorHAnsi"/>
          <w:sz w:val="28"/>
          <w:szCs w:val="28"/>
          <w:lang w:eastAsia="uk-UA"/>
        </w:rPr>
        <w:t>заклад</w:t>
      </w:r>
      <w:r w:rsidR="00D8759C">
        <w:rPr>
          <w:rFonts w:asciiTheme="minorHAnsi" w:hAnsiTheme="minorHAnsi"/>
          <w:sz w:val="28"/>
          <w:szCs w:val="28"/>
          <w:lang w:eastAsia="uk-UA"/>
        </w:rPr>
        <w:t>ах</w:t>
      </w:r>
      <w:r w:rsidR="00D8759C" w:rsidRPr="003C44EA">
        <w:rPr>
          <w:rFonts w:asciiTheme="minorHAnsi" w:hAnsiTheme="minorHAnsi"/>
          <w:sz w:val="28"/>
          <w:szCs w:val="28"/>
          <w:lang w:eastAsia="uk-UA"/>
        </w:rPr>
        <w:t xml:space="preserve"> професійної (професійно-технічної) освіти </w:t>
      </w:r>
      <w:r w:rsidR="00D8759C">
        <w:rPr>
          <w:rFonts w:asciiTheme="minorHAnsi" w:hAnsiTheme="minorHAnsi"/>
          <w:sz w:val="28"/>
          <w:szCs w:val="28"/>
          <w:lang w:eastAsia="uk-UA"/>
        </w:rPr>
        <w:t>з</w:t>
      </w:r>
      <w:r w:rsidRPr="003C44EA">
        <w:rPr>
          <w:rFonts w:asciiTheme="minorHAnsi" w:hAnsiTheme="minorHAnsi"/>
          <w:sz w:val="28"/>
          <w:szCs w:val="28"/>
          <w:lang w:eastAsia="uk-UA"/>
        </w:rPr>
        <w:t>акінчили повний курс навчання (випущено) протягом року 4,</w:t>
      </w:r>
      <w:r w:rsidR="00C43656" w:rsidRPr="003C44EA">
        <w:rPr>
          <w:rFonts w:asciiTheme="minorHAnsi" w:hAnsiTheme="minorHAnsi"/>
          <w:sz w:val="28"/>
          <w:szCs w:val="28"/>
          <w:lang w:eastAsia="uk-UA"/>
        </w:rPr>
        <w:t>9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тис. осіб</w:t>
      </w:r>
      <w:r w:rsidR="00D8759C">
        <w:rPr>
          <w:rFonts w:asciiTheme="minorHAnsi" w:hAnsiTheme="minorHAnsi"/>
          <w:sz w:val="28"/>
          <w:szCs w:val="28"/>
          <w:lang w:eastAsia="uk-UA"/>
        </w:rPr>
        <w:t>.</w:t>
      </w:r>
      <w:r w:rsidRPr="003C44EA">
        <w:rPr>
          <w:rFonts w:asciiTheme="minorHAnsi" w:hAnsiTheme="minorHAnsi"/>
          <w:sz w:val="28"/>
          <w:szCs w:val="28"/>
          <w:lang w:eastAsia="uk-UA"/>
        </w:rPr>
        <w:t xml:space="preserve">  </w:t>
      </w:r>
    </w:p>
    <w:p w:rsidR="00484BBC" w:rsidRPr="006A1096" w:rsidRDefault="00DB6763" w:rsidP="003C44EA">
      <w:pPr>
        <w:pStyle w:val="--12"/>
        <w:ind w:firstLine="709"/>
        <w:rPr>
          <w:color w:val="auto"/>
        </w:rPr>
      </w:pPr>
      <w:r w:rsidRPr="003C44EA">
        <w:rPr>
          <w:color w:val="auto"/>
          <w:sz w:val="28"/>
          <w:szCs w:val="28"/>
          <w:lang w:eastAsia="uk-UA"/>
        </w:rPr>
        <w:t xml:space="preserve">У системі освіти області функціонувало 8 закладів вищої освіти, </w:t>
      </w:r>
      <w:r w:rsidR="00150A00">
        <w:rPr>
          <w:color w:val="auto"/>
          <w:sz w:val="28"/>
          <w:szCs w:val="28"/>
          <w:lang w:eastAsia="uk-UA"/>
        </w:rPr>
        <w:t>у</w:t>
      </w:r>
      <w:r w:rsidR="00150A00" w:rsidRPr="003C44EA">
        <w:rPr>
          <w:color w:val="auto"/>
          <w:sz w:val="28"/>
          <w:szCs w:val="28"/>
          <w:lang w:eastAsia="uk-UA"/>
        </w:rPr>
        <w:t xml:space="preserve"> яких протягом 2025/26 навчального року навчалося 23,3 тис. студентів, з них 0,2 тис. студентів-іноземців</w:t>
      </w:r>
      <w:r w:rsidR="00150A00">
        <w:rPr>
          <w:color w:val="auto"/>
          <w:sz w:val="28"/>
          <w:szCs w:val="28"/>
          <w:lang w:eastAsia="uk-UA"/>
        </w:rPr>
        <w:t xml:space="preserve">; </w:t>
      </w:r>
      <w:r w:rsidR="00D8759C">
        <w:rPr>
          <w:color w:val="auto"/>
          <w:sz w:val="28"/>
          <w:szCs w:val="28"/>
          <w:lang w:eastAsia="uk-UA"/>
        </w:rPr>
        <w:t>половина</w:t>
      </w:r>
      <w:r w:rsidR="00150A00">
        <w:rPr>
          <w:color w:val="auto"/>
          <w:sz w:val="28"/>
          <w:szCs w:val="28"/>
          <w:lang w:eastAsia="uk-UA"/>
        </w:rPr>
        <w:t xml:space="preserve"> закладів були </w:t>
      </w:r>
      <w:r w:rsidRPr="003C44EA">
        <w:rPr>
          <w:color w:val="auto"/>
          <w:sz w:val="28"/>
          <w:szCs w:val="28"/>
          <w:lang w:eastAsia="uk-UA"/>
        </w:rPr>
        <w:t xml:space="preserve">державної форми власності. Серед студентів закладів вищої освіти дещо переважала частка осіб </w:t>
      </w:r>
      <w:r w:rsidR="00573A3C" w:rsidRPr="003C44EA">
        <w:rPr>
          <w:color w:val="auto"/>
          <w:sz w:val="28"/>
          <w:szCs w:val="28"/>
          <w:lang w:eastAsia="uk-UA"/>
        </w:rPr>
        <w:t>жіно</w:t>
      </w:r>
      <w:r w:rsidRPr="003C44EA">
        <w:rPr>
          <w:color w:val="auto"/>
          <w:sz w:val="28"/>
          <w:szCs w:val="28"/>
          <w:lang w:eastAsia="uk-UA"/>
        </w:rPr>
        <w:t>чої статі (5</w:t>
      </w:r>
      <w:r w:rsidR="00573A3C" w:rsidRPr="003C44EA">
        <w:rPr>
          <w:color w:val="auto"/>
          <w:sz w:val="28"/>
          <w:szCs w:val="28"/>
          <w:lang w:eastAsia="uk-UA"/>
        </w:rPr>
        <w:t>1</w:t>
      </w:r>
      <w:r w:rsidRPr="003C44EA">
        <w:rPr>
          <w:color w:val="auto"/>
          <w:sz w:val="28"/>
          <w:szCs w:val="28"/>
          <w:lang w:eastAsia="uk-UA"/>
        </w:rPr>
        <w:t>,</w:t>
      </w:r>
      <w:r w:rsidR="00573A3C" w:rsidRPr="003C44EA">
        <w:rPr>
          <w:color w:val="auto"/>
          <w:sz w:val="28"/>
          <w:szCs w:val="28"/>
          <w:lang w:eastAsia="uk-UA"/>
        </w:rPr>
        <w:t>3</w:t>
      </w:r>
      <w:r w:rsidRPr="003C44EA">
        <w:rPr>
          <w:color w:val="auto"/>
          <w:sz w:val="28"/>
          <w:szCs w:val="28"/>
          <w:lang w:eastAsia="uk-UA"/>
        </w:rPr>
        <w:t>%) та частка студентів у віці 17–22 рок</w:t>
      </w:r>
      <w:r w:rsidR="00D8759C">
        <w:rPr>
          <w:color w:val="auto"/>
          <w:sz w:val="28"/>
          <w:szCs w:val="28"/>
          <w:lang w:eastAsia="uk-UA"/>
        </w:rPr>
        <w:t>ів</w:t>
      </w:r>
      <w:r w:rsidRPr="003C44EA">
        <w:rPr>
          <w:color w:val="auto"/>
          <w:sz w:val="28"/>
          <w:szCs w:val="28"/>
          <w:lang w:eastAsia="uk-UA"/>
        </w:rPr>
        <w:t xml:space="preserve"> (65,4%).</w:t>
      </w:r>
    </w:p>
    <w:p w:rsidR="00484BBC" w:rsidRPr="006A1096" w:rsidRDefault="00484BBC" w:rsidP="00356050">
      <w:pPr>
        <w:pStyle w:val="--12"/>
        <w:ind w:firstLine="0"/>
        <w:rPr>
          <w:color w:val="auto"/>
        </w:rPr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C4AC0" w:rsidRDefault="008C4AC0" w:rsidP="00356050">
      <w:pPr>
        <w:pStyle w:val="--12"/>
        <w:ind w:firstLine="0"/>
      </w:pPr>
    </w:p>
    <w:p w:rsidR="00484BBC" w:rsidRPr="00885D38" w:rsidRDefault="00484BBC" w:rsidP="00356050">
      <w:pPr>
        <w:pStyle w:val="--12"/>
        <w:ind w:firstLine="0"/>
        <w:rPr>
          <w:rFonts w:asciiTheme="majorHAnsi" w:hAnsiTheme="majorHAnsi"/>
          <w:sz w:val="20"/>
          <w:szCs w:val="20"/>
        </w:rPr>
      </w:pPr>
    </w:p>
    <w:p w:rsidR="00484BBC" w:rsidRDefault="00484BBC" w:rsidP="00356050">
      <w:pPr>
        <w:pStyle w:val="--12"/>
        <w:ind w:firstLine="0"/>
      </w:pPr>
      <w:bookmarkStart w:id="1" w:name="_GoBack"/>
      <w:bookmarkEnd w:id="1"/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D8759C" w:rsidRPr="00356050" w:rsidTr="00FC204C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D8759C" w:rsidRDefault="00D8759C" w:rsidP="008C4AC0">
            <w:pPr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885D38" w:rsidRPr="00885D38" w:rsidRDefault="00D8759C" w:rsidP="008C4AC0">
            <w:pPr>
              <w:pStyle w:val="--12"/>
              <w:ind w:firstLine="0"/>
              <w:rPr>
                <w:rFonts w:asciiTheme="majorHAnsi" w:hAnsiTheme="majorHAnsi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19" w:history="1">
              <w:r w:rsidR="00885D38" w:rsidRPr="002F2DCE">
                <w:rPr>
                  <w:rStyle w:val="a5"/>
                  <w:rFonts w:asciiTheme="majorHAnsi" w:hAnsiTheme="majorHAnsi"/>
                  <w:sz w:val="20"/>
                  <w:szCs w:val="20"/>
                </w:rPr>
                <w:t>http</w:t>
              </w:r>
              <w:r w:rsidR="00885D38" w:rsidRPr="002F2DCE">
                <w:rPr>
                  <w:rStyle w:val="a5"/>
                  <w:rFonts w:asciiTheme="majorHAnsi" w:hAnsiTheme="majorHAnsi"/>
                  <w:sz w:val="20"/>
                  <w:szCs w:val="20"/>
                  <w:lang w:val="en-US"/>
                </w:rPr>
                <w:t>s</w:t>
              </w:r>
              <w:r w:rsidR="00885D38" w:rsidRPr="002F2DCE">
                <w:rPr>
                  <w:rStyle w:val="a5"/>
                  <w:rFonts w:asciiTheme="majorHAnsi" w:hAnsiTheme="majorHAnsi"/>
                  <w:sz w:val="20"/>
                  <w:szCs w:val="20"/>
                </w:rPr>
                <w:t>://www.gusrv.gov.ua/statinform/menu-osvita.htm</w:t>
              </w:r>
            </w:hyperlink>
          </w:p>
          <w:p w:rsidR="00D8759C" w:rsidRPr="00356050" w:rsidRDefault="00D8759C" w:rsidP="008C4AC0">
            <w:pPr>
              <w:widowControl w:val="0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Рівненській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B58" w:rsidRDefault="003D4B58" w:rsidP="005345A4">
      <w:r>
        <w:separator/>
      </w:r>
    </w:p>
  </w:endnote>
  <w:endnote w:type="continuationSeparator" w:id="0">
    <w:p w:rsidR="003D4B58" w:rsidRDefault="003D4B5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85D3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B58" w:rsidRDefault="003D4B58" w:rsidP="005345A4">
      <w:r>
        <w:separator/>
      </w:r>
    </w:p>
  </w:footnote>
  <w:footnote w:type="continuationSeparator" w:id="0">
    <w:p w:rsidR="003D4B58" w:rsidRDefault="003D4B5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112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113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114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115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116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117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118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119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120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121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122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85C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5A73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41E1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A00"/>
    <w:rsid w:val="00150E83"/>
    <w:rsid w:val="001517A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597A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A0F"/>
    <w:rsid w:val="00217EAD"/>
    <w:rsid w:val="002204A8"/>
    <w:rsid w:val="0022068C"/>
    <w:rsid w:val="00220CE3"/>
    <w:rsid w:val="00221BA0"/>
    <w:rsid w:val="002230DD"/>
    <w:rsid w:val="00223C08"/>
    <w:rsid w:val="002257BC"/>
    <w:rsid w:val="00226159"/>
    <w:rsid w:val="00233F9C"/>
    <w:rsid w:val="00235412"/>
    <w:rsid w:val="00237BA1"/>
    <w:rsid w:val="00237D0B"/>
    <w:rsid w:val="00240D97"/>
    <w:rsid w:val="002442E9"/>
    <w:rsid w:val="00246029"/>
    <w:rsid w:val="002505D8"/>
    <w:rsid w:val="00251527"/>
    <w:rsid w:val="002530AB"/>
    <w:rsid w:val="0025430D"/>
    <w:rsid w:val="00254775"/>
    <w:rsid w:val="00256FF8"/>
    <w:rsid w:val="00260148"/>
    <w:rsid w:val="00260BB1"/>
    <w:rsid w:val="00263293"/>
    <w:rsid w:val="00264E6D"/>
    <w:rsid w:val="00273B54"/>
    <w:rsid w:val="00275999"/>
    <w:rsid w:val="002823AD"/>
    <w:rsid w:val="00282891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2DCE"/>
    <w:rsid w:val="002F710E"/>
    <w:rsid w:val="002F7374"/>
    <w:rsid w:val="00303464"/>
    <w:rsid w:val="00306114"/>
    <w:rsid w:val="003062A4"/>
    <w:rsid w:val="003079F9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3EF8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44EA"/>
    <w:rsid w:val="003C50DA"/>
    <w:rsid w:val="003C6F2B"/>
    <w:rsid w:val="003D03D1"/>
    <w:rsid w:val="003D09E7"/>
    <w:rsid w:val="003D1E35"/>
    <w:rsid w:val="003D200C"/>
    <w:rsid w:val="003D237C"/>
    <w:rsid w:val="003D4B58"/>
    <w:rsid w:val="003D5C18"/>
    <w:rsid w:val="003E2BEA"/>
    <w:rsid w:val="003E2F76"/>
    <w:rsid w:val="003E5A8D"/>
    <w:rsid w:val="003E75CC"/>
    <w:rsid w:val="003E7A35"/>
    <w:rsid w:val="003F219A"/>
    <w:rsid w:val="003F7681"/>
    <w:rsid w:val="00401C41"/>
    <w:rsid w:val="00401D3F"/>
    <w:rsid w:val="0040209E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36E3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863F7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383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4E3"/>
    <w:rsid w:val="004F6898"/>
    <w:rsid w:val="0050459D"/>
    <w:rsid w:val="0050478B"/>
    <w:rsid w:val="005058BB"/>
    <w:rsid w:val="005128F4"/>
    <w:rsid w:val="0052004B"/>
    <w:rsid w:val="0052077A"/>
    <w:rsid w:val="00521B65"/>
    <w:rsid w:val="0052210D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4330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3A3C"/>
    <w:rsid w:val="005756D8"/>
    <w:rsid w:val="005805F8"/>
    <w:rsid w:val="00580FB3"/>
    <w:rsid w:val="00590EBA"/>
    <w:rsid w:val="00593E50"/>
    <w:rsid w:val="0059709F"/>
    <w:rsid w:val="005974FE"/>
    <w:rsid w:val="00597A77"/>
    <w:rsid w:val="005A226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5E1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23E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741DE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089A"/>
    <w:rsid w:val="006A1096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B96"/>
    <w:rsid w:val="00705639"/>
    <w:rsid w:val="00705D9F"/>
    <w:rsid w:val="00706171"/>
    <w:rsid w:val="007064EB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164C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40A5"/>
    <w:rsid w:val="007D79B0"/>
    <w:rsid w:val="007E0B9F"/>
    <w:rsid w:val="007E15B8"/>
    <w:rsid w:val="007E62CE"/>
    <w:rsid w:val="007E664D"/>
    <w:rsid w:val="007E67C0"/>
    <w:rsid w:val="007E7672"/>
    <w:rsid w:val="007F237B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402"/>
    <w:rsid w:val="00812E47"/>
    <w:rsid w:val="00813CBD"/>
    <w:rsid w:val="00813D83"/>
    <w:rsid w:val="00813F71"/>
    <w:rsid w:val="00815D6C"/>
    <w:rsid w:val="00817462"/>
    <w:rsid w:val="00820877"/>
    <w:rsid w:val="00823C72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5D38"/>
    <w:rsid w:val="00886EE5"/>
    <w:rsid w:val="00887457"/>
    <w:rsid w:val="008904AB"/>
    <w:rsid w:val="00893415"/>
    <w:rsid w:val="0089433B"/>
    <w:rsid w:val="00894F4D"/>
    <w:rsid w:val="0089635B"/>
    <w:rsid w:val="008966E2"/>
    <w:rsid w:val="0089728C"/>
    <w:rsid w:val="008A20F4"/>
    <w:rsid w:val="008A2160"/>
    <w:rsid w:val="008A38AF"/>
    <w:rsid w:val="008A4346"/>
    <w:rsid w:val="008B018F"/>
    <w:rsid w:val="008B2BAA"/>
    <w:rsid w:val="008B2BF0"/>
    <w:rsid w:val="008B4265"/>
    <w:rsid w:val="008B580D"/>
    <w:rsid w:val="008B7E7B"/>
    <w:rsid w:val="008C24EB"/>
    <w:rsid w:val="008C4AC0"/>
    <w:rsid w:val="008C75DC"/>
    <w:rsid w:val="008D1F4E"/>
    <w:rsid w:val="008D6752"/>
    <w:rsid w:val="008D712F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1E16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28B3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358D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57C8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3C6E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AA2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656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48D2"/>
    <w:rsid w:val="00CE68D9"/>
    <w:rsid w:val="00CE6918"/>
    <w:rsid w:val="00CF2955"/>
    <w:rsid w:val="00CF5E52"/>
    <w:rsid w:val="00D01CDE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031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8759C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6763"/>
    <w:rsid w:val="00DB7F5D"/>
    <w:rsid w:val="00DC0D1A"/>
    <w:rsid w:val="00DC21DF"/>
    <w:rsid w:val="00DC3362"/>
    <w:rsid w:val="00DC4341"/>
    <w:rsid w:val="00DC67F8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5C66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301C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1FFF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E7C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12CC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1FE3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11EB8-2408-4EAD-8858-D85147D2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osvita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1B60A3-38A0-4634-BD39-E0E8ACB1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75</cp:revision>
  <cp:lastPrinted>2026-08-31T12:19:00Z</cp:lastPrinted>
  <dcterms:created xsi:type="dcterms:W3CDTF">2026-01-12T10:16:00Z</dcterms:created>
  <dcterms:modified xsi:type="dcterms:W3CDTF">2026-08-31T12:20:00Z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