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  <w:r w:rsidR="00CD1A5A">
              <w:rPr>
                <w:rFonts w:asciiTheme="minorHAnsi" w:hAnsiTheme="minorHAnsi" w:cstheme="minorHAnsi"/>
                <w:b/>
                <w:bCs/>
                <w:color w:val="21517E"/>
              </w:rPr>
              <w:t>07.08</w:t>
            </w:r>
            <w:r w:rsidR="00535837" w:rsidRPr="00413630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 w:rsidRPr="00413630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CD1A5A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ДО ДНЯ БУДІВЕЛЬНИКА</w:t>
            </w:r>
          </w:p>
          <w:p w:rsidR="005C2EC8" w:rsidRPr="00AB3E99" w:rsidRDefault="005C2EC8" w:rsidP="00AE693C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CD1A5A" w:rsidRPr="0034197C" w:rsidRDefault="00CD1A5A" w:rsidP="00CD1A5A">
      <w:pPr>
        <w:pStyle w:val="--12"/>
        <w:rPr>
          <w:rFonts w:cs="Times New Roman"/>
          <w:snapToGrid/>
          <w:color w:val="auto"/>
          <w:sz w:val="28"/>
          <w:szCs w:val="28"/>
        </w:rPr>
      </w:pPr>
      <w:r w:rsidRPr="0034197C">
        <w:rPr>
          <w:rFonts w:cs="Times New Roman"/>
          <w:snapToGrid/>
          <w:color w:val="auto"/>
          <w:sz w:val="28"/>
          <w:szCs w:val="28"/>
        </w:rPr>
        <w:t>У січні–березні 2026 року в області прийнято в експлуатацію 76 тис.м</w:t>
      </w:r>
      <w:r w:rsidRPr="0034197C">
        <w:rPr>
          <w:rFonts w:cs="Times New Roman"/>
          <w:snapToGrid/>
          <w:color w:val="auto"/>
          <w:sz w:val="28"/>
          <w:szCs w:val="28"/>
          <w:vertAlign w:val="superscript"/>
        </w:rPr>
        <w:t>2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 загальної площі житлових будинків, що на 2,2% менше рівня відповідного періоду попереднього року.</w:t>
      </w:r>
    </w:p>
    <w:p w:rsidR="00CD1A5A" w:rsidRPr="0034197C" w:rsidRDefault="00CD1A5A" w:rsidP="00D777FB">
      <w:pPr>
        <w:pStyle w:val="--12"/>
        <w:rPr>
          <w:rFonts w:cs="Times New Roman"/>
          <w:snapToGrid/>
          <w:color w:val="auto"/>
          <w:sz w:val="28"/>
          <w:szCs w:val="28"/>
        </w:rPr>
      </w:pPr>
      <w:r w:rsidRPr="0034197C">
        <w:rPr>
          <w:rFonts w:cs="Times New Roman"/>
          <w:snapToGrid/>
          <w:color w:val="auto"/>
          <w:sz w:val="28"/>
          <w:szCs w:val="28"/>
        </w:rPr>
        <w:t xml:space="preserve">Загальна площа квартир у прийнятих в експлуатацію одноквартирних житлових будинках становила </w:t>
      </w:r>
      <w:r w:rsidR="00D777FB" w:rsidRPr="0034197C">
        <w:rPr>
          <w:rFonts w:cs="Times New Roman"/>
          <w:snapToGrid/>
          <w:color w:val="auto"/>
          <w:sz w:val="28"/>
          <w:szCs w:val="28"/>
        </w:rPr>
        <w:t>66,6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 тис.м</w:t>
      </w:r>
      <w:r w:rsidRPr="0034197C">
        <w:rPr>
          <w:rFonts w:cs="Times New Roman"/>
          <w:snapToGrid/>
          <w:color w:val="auto"/>
          <w:sz w:val="28"/>
          <w:szCs w:val="28"/>
          <w:vertAlign w:val="superscript"/>
        </w:rPr>
        <w:t>2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 (</w:t>
      </w:r>
      <w:r w:rsidR="00D777FB" w:rsidRPr="0034197C">
        <w:rPr>
          <w:rFonts w:cs="Times New Roman"/>
          <w:snapToGrid/>
          <w:color w:val="auto"/>
          <w:sz w:val="28"/>
          <w:szCs w:val="28"/>
        </w:rPr>
        <w:t>87,6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% загального обсягу), з них житлова площа – </w:t>
      </w:r>
      <w:r w:rsidR="00D777FB" w:rsidRPr="0034197C">
        <w:rPr>
          <w:rFonts w:cs="Times New Roman"/>
          <w:snapToGrid/>
          <w:color w:val="auto"/>
          <w:sz w:val="28"/>
          <w:szCs w:val="28"/>
        </w:rPr>
        <w:t>33,9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 тис.м</w:t>
      </w:r>
      <w:r w:rsidRPr="0034197C">
        <w:rPr>
          <w:rFonts w:cs="Times New Roman"/>
          <w:snapToGrid/>
          <w:color w:val="auto"/>
          <w:sz w:val="28"/>
          <w:szCs w:val="28"/>
          <w:vertAlign w:val="superscript"/>
        </w:rPr>
        <w:t>2</w:t>
      </w:r>
      <w:r w:rsidRPr="0034197C">
        <w:rPr>
          <w:rFonts w:cs="Times New Roman"/>
          <w:snapToGrid/>
          <w:color w:val="auto"/>
          <w:sz w:val="28"/>
          <w:szCs w:val="28"/>
        </w:rPr>
        <w:t>.</w:t>
      </w:r>
    </w:p>
    <w:p w:rsidR="00CD1A5A" w:rsidRPr="0034197C" w:rsidRDefault="00CD1A5A" w:rsidP="00CD1A5A">
      <w:pPr>
        <w:pStyle w:val="--12"/>
        <w:rPr>
          <w:rFonts w:cs="Times New Roman"/>
          <w:snapToGrid/>
          <w:color w:val="auto"/>
          <w:sz w:val="28"/>
          <w:szCs w:val="28"/>
        </w:rPr>
      </w:pPr>
      <w:r w:rsidRPr="0034197C">
        <w:rPr>
          <w:rFonts w:cs="Times New Roman"/>
          <w:snapToGrid/>
          <w:color w:val="auto"/>
          <w:sz w:val="28"/>
          <w:szCs w:val="28"/>
        </w:rPr>
        <w:t xml:space="preserve">У міській місцевості прийнято в експлуатацію </w:t>
      </w:r>
      <w:r w:rsidR="00D777FB" w:rsidRPr="0034197C">
        <w:rPr>
          <w:rFonts w:cs="Times New Roman"/>
          <w:snapToGrid/>
          <w:color w:val="auto"/>
          <w:sz w:val="28"/>
          <w:szCs w:val="28"/>
        </w:rPr>
        <w:t>22</w:t>
      </w:r>
      <w:r w:rsidRPr="0034197C">
        <w:rPr>
          <w:rFonts w:cs="Times New Roman"/>
          <w:snapToGrid/>
          <w:color w:val="auto"/>
          <w:sz w:val="28"/>
          <w:szCs w:val="28"/>
        </w:rPr>
        <w:t>,2 тис.м</w:t>
      </w:r>
      <w:r w:rsidRPr="0034197C">
        <w:rPr>
          <w:rFonts w:cs="Times New Roman"/>
          <w:snapToGrid/>
          <w:color w:val="auto"/>
          <w:sz w:val="28"/>
          <w:szCs w:val="28"/>
          <w:vertAlign w:val="superscript"/>
        </w:rPr>
        <w:t>2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 житла (2</w:t>
      </w:r>
      <w:r w:rsidR="00D777FB" w:rsidRPr="0034197C">
        <w:rPr>
          <w:rFonts w:cs="Times New Roman"/>
          <w:snapToGrid/>
          <w:color w:val="auto"/>
          <w:sz w:val="28"/>
          <w:szCs w:val="28"/>
        </w:rPr>
        <w:t>9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,2% загального обсягу), у сільській – </w:t>
      </w:r>
      <w:r w:rsidR="00D777FB" w:rsidRPr="0034197C">
        <w:rPr>
          <w:rFonts w:cs="Times New Roman"/>
          <w:snapToGrid/>
          <w:color w:val="auto"/>
          <w:sz w:val="28"/>
          <w:szCs w:val="28"/>
        </w:rPr>
        <w:t>53,8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 тис.м</w:t>
      </w:r>
      <w:r w:rsidRPr="0034197C">
        <w:rPr>
          <w:rFonts w:cs="Times New Roman"/>
          <w:snapToGrid/>
          <w:color w:val="auto"/>
          <w:sz w:val="28"/>
          <w:szCs w:val="28"/>
          <w:vertAlign w:val="superscript"/>
        </w:rPr>
        <w:t>2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 (7</w:t>
      </w:r>
      <w:r w:rsidR="00D777FB" w:rsidRPr="0034197C">
        <w:rPr>
          <w:rFonts w:cs="Times New Roman"/>
          <w:snapToGrid/>
          <w:color w:val="auto"/>
          <w:sz w:val="28"/>
          <w:szCs w:val="28"/>
        </w:rPr>
        <w:t>0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,8%). Обсяги прийнятого в експлуатацію житла у міській місцевості порівняно з січнем–березнем </w:t>
      </w:r>
      <w:r w:rsidR="0034197C" w:rsidRPr="0034197C">
        <w:rPr>
          <w:rFonts w:cs="Times New Roman"/>
          <w:snapToGrid/>
          <w:color w:val="auto"/>
          <w:sz w:val="28"/>
          <w:szCs w:val="28"/>
        </w:rPr>
        <w:t xml:space="preserve">           </w:t>
      </w:r>
      <w:r w:rsidRPr="0034197C">
        <w:rPr>
          <w:rFonts w:cs="Times New Roman"/>
          <w:snapToGrid/>
          <w:color w:val="auto"/>
          <w:sz w:val="28"/>
          <w:szCs w:val="28"/>
        </w:rPr>
        <w:t>202</w:t>
      </w:r>
      <w:r w:rsidR="00D777FB" w:rsidRPr="0034197C">
        <w:rPr>
          <w:rFonts w:cs="Times New Roman"/>
          <w:snapToGrid/>
          <w:color w:val="auto"/>
          <w:sz w:val="28"/>
          <w:szCs w:val="28"/>
        </w:rPr>
        <w:t>5 року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 зменшилися на </w:t>
      </w:r>
      <w:r w:rsidR="00D777FB" w:rsidRPr="0034197C">
        <w:rPr>
          <w:rFonts w:cs="Times New Roman"/>
          <w:snapToGrid/>
          <w:color w:val="auto"/>
          <w:sz w:val="28"/>
          <w:szCs w:val="28"/>
        </w:rPr>
        <w:t>11,6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%, </w:t>
      </w:r>
      <w:r w:rsidR="00D777FB" w:rsidRPr="0034197C">
        <w:rPr>
          <w:rFonts w:cs="Times New Roman"/>
          <w:snapToGrid/>
          <w:color w:val="auto"/>
          <w:sz w:val="28"/>
          <w:szCs w:val="28"/>
        </w:rPr>
        <w:t xml:space="preserve">а 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у сільській – </w:t>
      </w:r>
      <w:r w:rsidR="00D777FB" w:rsidRPr="0034197C">
        <w:rPr>
          <w:rFonts w:cs="Times New Roman"/>
          <w:snapToGrid/>
          <w:color w:val="auto"/>
          <w:sz w:val="28"/>
          <w:szCs w:val="28"/>
        </w:rPr>
        <w:t xml:space="preserve">збільшилися 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на </w:t>
      </w:r>
      <w:r w:rsidR="00D777FB" w:rsidRPr="0034197C">
        <w:rPr>
          <w:rFonts w:cs="Times New Roman"/>
          <w:snapToGrid/>
          <w:color w:val="auto"/>
          <w:sz w:val="28"/>
          <w:szCs w:val="28"/>
        </w:rPr>
        <w:t>2,3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%. </w:t>
      </w:r>
    </w:p>
    <w:p w:rsidR="00CD1A5A" w:rsidRPr="00CD1A5A" w:rsidRDefault="00CD1A5A" w:rsidP="00CD1A5A">
      <w:pPr>
        <w:pStyle w:val="--12"/>
        <w:rPr>
          <w:rFonts w:cs="Times New Roman"/>
          <w:snapToGrid/>
          <w:color w:val="auto"/>
          <w:sz w:val="28"/>
          <w:szCs w:val="28"/>
        </w:rPr>
      </w:pPr>
      <w:r w:rsidRPr="0034197C">
        <w:rPr>
          <w:rFonts w:cs="Times New Roman"/>
          <w:snapToGrid/>
          <w:color w:val="auto"/>
          <w:sz w:val="28"/>
          <w:szCs w:val="28"/>
        </w:rPr>
        <w:t>Протягом січня–березня 202</w:t>
      </w:r>
      <w:r w:rsidR="00345DA7" w:rsidRPr="0034197C">
        <w:rPr>
          <w:rFonts w:cs="Times New Roman"/>
          <w:snapToGrid/>
          <w:color w:val="auto"/>
          <w:sz w:val="28"/>
          <w:szCs w:val="28"/>
        </w:rPr>
        <w:t>6 року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 в області прийнято в експлуатацію </w:t>
      </w:r>
      <w:r w:rsidR="0034197C" w:rsidRPr="0034197C">
        <w:rPr>
          <w:rFonts w:cs="Times New Roman"/>
          <w:snapToGrid/>
          <w:color w:val="auto"/>
          <w:sz w:val="28"/>
          <w:szCs w:val="28"/>
        </w:rPr>
        <w:t xml:space="preserve">     </w:t>
      </w:r>
      <w:r w:rsidR="00345DA7" w:rsidRPr="0034197C">
        <w:rPr>
          <w:rFonts w:cs="Times New Roman"/>
          <w:snapToGrid/>
          <w:color w:val="auto"/>
          <w:sz w:val="28"/>
          <w:szCs w:val="28"/>
        </w:rPr>
        <w:t xml:space="preserve">748 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квартир середнім розміром </w:t>
      </w:r>
      <w:r w:rsidR="00345DA7" w:rsidRPr="0034197C">
        <w:rPr>
          <w:rFonts w:cs="Times New Roman"/>
          <w:snapToGrid/>
          <w:color w:val="auto"/>
          <w:sz w:val="28"/>
          <w:szCs w:val="28"/>
        </w:rPr>
        <w:t>101,6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 м</w:t>
      </w:r>
      <w:r w:rsidRPr="0034197C">
        <w:rPr>
          <w:rFonts w:cs="Times New Roman"/>
          <w:snapToGrid/>
          <w:color w:val="auto"/>
          <w:sz w:val="28"/>
          <w:szCs w:val="28"/>
          <w:vertAlign w:val="superscript"/>
        </w:rPr>
        <w:t>2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 загальної площі. У міській місцевості прийнято в експлуатацію </w:t>
      </w:r>
      <w:r w:rsidR="00345DA7" w:rsidRPr="0034197C">
        <w:rPr>
          <w:rFonts w:cs="Times New Roman"/>
          <w:snapToGrid/>
          <w:color w:val="auto"/>
          <w:sz w:val="28"/>
          <w:szCs w:val="28"/>
        </w:rPr>
        <w:t>292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 квартири (</w:t>
      </w:r>
      <w:r w:rsidR="00A8459C" w:rsidRPr="0034197C">
        <w:rPr>
          <w:rFonts w:cs="Times New Roman"/>
          <w:snapToGrid/>
          <w:color w:val="auto"/>
          <w:sz w:val="28"/>
          <w:szCs w:val="28"/>
        </w:rPr>
        <w:t>39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% загальної кількості), у сільській – </w:t>
      </w:r>
      <w:r w:rsidR="00A8459C" w:rsidRPr="0034197C">
        <w:rPr>
          <w:rFonts w:cs="Times New Roman"/>
          <w:snapToGrid/>
          <w:color w:val="auto"/>
          <w:sz w:val="28"/>
          <w:szCs w:val="28"/>
        </w:rPr>
        <w:t>456 квартир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 (</w:t>
      </w:r>
      <w:r w:rsidR="00A8459C" w:rsidRPr="0034197C">
        <w:rPr>
          <w:rFonts w:cs="Times New Roman"/>
          <w:snapToGrid/>
          <w:color w:val="auto"/>
          <w:sz w:val="28"/>
          <w:szCs w:val="28"/>
        </w:rPr>
        <w:t>61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%). При цьому середній розмір квартир у міській та сільській місцевості склав відповідно </w:t>
      </w:r>
      <w:r w:rsidR="00A8459C" w:rsidRPr="0034197C">
        <w:rPr>
          <w:rFonts w:cs="Times New Roman"/>
          <w:snapToGrid/>
          <w:color w:val="auto"/>
          <w:sz w:val="28"/>
          <w:szCs w:val="28"/>
        </w:rPr>
        <w:t>76,1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 </w:t>
      </w:r>
      <w:r w:rsidR="00A8459C" w:rsidRPr="0034197C">
        <w:rPr>
          <w:rFonts w:cs="Times New Roman"/>
          <w:snapToGrid/>
          <w:color w:val="auto"/>
          <w:sz w:val="28"/>
          <w:szCs w:val="28"/>
        </w:rPr>
        <w:t>і 117,9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 м</w:t>
      </w:r>
      <w:r w:rsidRPr="0034197C">
        <w:rPr>
          <w:rFonts w:cs="Times New Roman"/>
          <w:snapToGrid/>
          <w:color w:val="auto"/>
          <w:sz w:val="28"/>
          <w:szCs w:val="28"/>
          <w:vertAlign w:val="superscript"/>
        </w:rPr>
        <w:t>2</w:t>
      </w:r>
      <w:r w:rsidRPr="0034197C">
        <w:rPr>
          <w:rFonts w:cs="Times New Roman"/>
          <w:snapToGrid/>
          <w:color w:val="auto"/>
          <w:sz w:val="28"/>
          <w:szCs w:val="28"/>
        </w:rPr>
        <w:t xml:space="preserve"> загальної площі.</w:t>
      </w:r>
    </w:p>
    <w:p w:rsidR="00356050" w:rsidRPr="003B28C7" w:rsidRDefault="00356050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E430D" w:rsidRPr="0034197C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1" w:name="_Hlk208852845"/>
            <w:r w:rsidRPr="0034197C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886EE5" w:rsidRPr="0034197C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4197C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 w:rsidRPr="0034197C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4197C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 w:rsidRPr="0034197C">
              <w:rPr>
                <w:rFonts w:ascii="Calibri Light" w:hAnsi="Calibri Light" w:cs="Calibri Light"/>
                <w:color w:val="666666"/>
                <w:sz w:val="20"/>
                <w:szCs w:val="20"/>
              </w:rPr>
              <w:t>56</w:t>
            </w:r>
            <w:r w:rsidRPr="0034197C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 w:rsidRPr="0034197C">
              <w:rPr>
                <w:rFonts w:ascii="Calibri Light" w:hAnsi="Calibri Light" w:cs="Calibri Light"/>
                <w:color w:val="666666"/>
                <w:sz w:val="20"/>
                <w:szCs w:val="20"/>
              </w:rPr>
              <w:t>37</w:t>
            </w:r>
            <w:r w:rsidRPr="0034197C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; e-mail: </w:t>
            </w:r>
            <w:r w:rsidR="000E430D" w:rsidRPr="0034197C"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r w:rsidR="000E430D" w:rsidRPr="0034197C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356050" w:rsidRPr="0034197C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4197C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r w:rsidR="00A8459C" w:rsidRPr="0034197C">
              <w:rPr>
                <w:rStyle w:val="a5"/>
                <w:rFonts w:ascii="Calibri Light" w:hAnsi="Calibri Light" w:cs="Calibri Light"/>
                <w:sz w:val="20"/>
                <w:szCs w:val="20"/>
              </w:rPr>
              <w:t>http</w:t>
            </w:r>
            <w:r w:rsidR="00A8459C" w:rsidRPr="0034197C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t>s</w:t>
            </w:r>
            <w:r w:rsidR="00A8459C" w:rsidRPr="0034197C">
              <w:rPr>
                <w:rStyle w:val="a5"/>
                <w:rFonts w:ascii="Calibri Light" w:hAnsi="Calibri Light" w:cs="Calibri Light"/>
                <w:sz w:val="20"/>
                <w:szCs w:val="20"/>
              </w:rPr>
              <w:t>://www.gusrv.gov.ua/statinform/menu-bud.htm</w:t>
            </w:r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4197C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Головне управління статистики у </w:t>
            </w:r>
            <w:r w:rsidR="000E430D" w:rsidRPr="0034197C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 w:rsidRPr="0034197C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області, 202</w:t>
            </w:r>
            <w:r w:rsidR="001E59B2" w:rsidRPr="0034197C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  <w:bookmarkStart w:id="2" w:name="_GoBack"/>
            <w:bookmarkEnd w:id="2"/>
          </w:p>
        </w:tc>
      </w:tr>
      <w:bookmarkEnd w:id="0"/>
      <w:bookmarkEnd w:id="1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19"/>
      <w:footerReference w:type="default" r:id="rId20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FFF" w:rsidRDefault="00EE1FFF" w:rsidP="005345A4">
      <w:r>
        <w:separator/>
      </w:r>
    </w:p>
  </w:endnote>
  <w:endnote w:type="continuationSeparator" w:id="0">
    <w:p w:rsidR="00EE1FFF" w:rsidRDefault="00EE1FF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CD1A5A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FFF" w:rsidRDefault="00EE1FFF" w:rsidP="005345A4">
      <w:r>
        <w:separator/>
      </w:r>
    </w:p>
  </w:footnote>
  <w:footnote w:type="continuationSeparator" w:id="0">
    <w:p w:rsidR="00EE1FFF" w:rsidRDefault="00EE1FF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.75pt;height:36.75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9pt;height:9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480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5104C"/>
    <w:rsid w:val="000611C0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85C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488A"/>
    <w:rsid w:val="000B6D17"/>
    <w:rsid w:val="000C2BAC"/>
    <w:rsid w:val="000C43BC"/>
    <w:rsid w:val="000C6B0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1B7B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41E1"/>
    <w:rsid w:val="00127DC4"/>
    <w:rsid w:val="001311A7"/>
    <w:rsid w:val="00133DF2"/>
    <w:rsid w:val="00134575"/>
    <w:rsid w:val="001347D1"/>
    <w:rsid w:val="00134917"/>
    <w:rsid w:val="001364F0"/>
    <w:rsid w:val="00140C2F"/>
    <w:rsid w:val="00142894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5AC9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3293"/>
    <w:rsid w:val="00264E6D"/>
    <w:rsid w:val="00273B54"/>
    <w:rsid w:val="00275999"/>
    <w:rsid w:val="002823AD"/>
    <w:rsid w:val="00282891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11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7C"/>
    <w:rsid w:val="00341993"/>
    <w:rsid w:val="00344D00"/>
    <w:rsid w:val="00344D18"/>
    <w:rsid w:val="0034531F"/>
    <w:rsid w:val="00345DA7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2F3A"/>
    <w:rsid w:val="003A3A47"/>
    <w:rsid w:val="003A4AC1"/>
    <w:rsid w:val="003A5546"/>
    <w:rsid w:val="003A7537"/>
    <w:rsid w:val="003B019E"/>
    <w:rsid w:val="003B0FED"/>
    <w:rsid w:val="003B10FF"/>
    <w:rsid w:val="003B1D10"/>
    <w:rsid w:val="003B28C7"/>
    <w:rsid w:val="003B2F85"/>
    <w:rsid w:val="003B57DF"/>
    <w:rsid w:val="003B5A6A"/>
    <w:rsid w:val="003B6C1B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5CC"/>
    <w:rsid w:val="003E7A35"/>
    <w:rsid w:val="003F0D76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3630"/>
    <w:rsid w:val="0041457C"/>
    <w:rsid w:val="00414C6D"/>
    <w:rsid w:val="00415077"/>
    <w:rsid w:val="0041533F"/>
    <w:rsid w:val="00416DCF"/>
    <w:rsid w:val="00417A7B"/>
    <w:rsid w:val="004200FC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36E3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C6383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210D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4330"/>
    <w:rsid w:val="00545A7F"/>
    <w:rsid w:val="0055022F"/>
    <w:rsid w:val="0055403F"/>
    <w:rsid w:val="00554CFD"/>
    <w:rsid w:val="00555BE1"/>
    <w:rsid w:val="0055623D"/>
    <w:rsid w:val="005573B6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4FE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23E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1AB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B760D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1088"/>
    <w:rsid w:val="006E33AA"/>
    <w:rsid w:val="006E3757"/>
    <w:rsid w:val="006E6FE7"/>
    <w:rsid w:val="006F1098"/>
    <w:rsid w:val="006F268F"/>
    <w:rsid w:val="006F779B"/>
    <w:rsid w:val="00701688"/>
    <w:rsid w:val="00702AAB"/>
    <w:rsid w:val="00703B96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723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5B66"/>
    <w:rsid w:val="0078701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C6D70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3C72"/>
    <w:rsid w:val="00824956"/>
    <w:rsid w:val="00825D66"/>
    <w:rsid w:val="00826603"/>
    <w:rsid w:val="00833CA1"/>
    <w:rsid w:val="00837295"/>
    <w:rsid w:val="0083740E"/>
    <w:rsid w:val="00841D52"/>
    <w:rsid w:val="00845288"/>
    <w:rsid w:val="00845C42"/>
    <w:rsid w:val="00845F0B"/>
    <w:rsid w:val="00846343"/>
    <w:rsid w:val="00846649"/>
    <w:rsid w:val="00846C6B"/>
    <w:rsid w:val="00854C3E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474B"/>
    <w:rsid w:val="0089635B"/>
    <w:rsid w:val="008966E2"/>
    <w:rsid w:val="0089728C"/>
    <w:rsid w:val="008A20F4"/>
    <w:rsid w:val="008A2160"/>
    <w:rsid w:val="008A4346"/>
    <w:rsid w:val="008B018F"/>
    <w:rsid w:val="008B2BAA"/>
    <w:rsid w:val="008B2BF0"/>
    <w:rsid w:val="008B4265"/>
    <w:rsid w:val="008B580D"/>
    <w:rsid w:val="008B7E7B"/>
    <w:rsid w:val="008C24EB"/>
    <w:rsid w:val="008C33E5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1E16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006E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55E1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459C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7A18"/>
    <w:rsid w:val="00AE0DC6"/>
    <w:rsid w:val="00AE18BE"/>
    <w:rsid w:val="00AE3AF4"/>
    <w:rsid w:val="00AE5008"/>
    <w:rsid w:val="00AE693C"/>
    <w:rsid w:val="00AF3AEE"/>
    <w:rsid w:val="00AF4992"/>
    <w:rsid w:val="00AF4A82"/>
    <w:rsid w:val="00AF5556"/>
    <w:rsid w:val="00AF6861"/>
    <w:rsid w:val="00B05EEA"/>
    <w:rsid w:val="00B0783F"/>
    <w:rsid w:val="00B119C6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5349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512A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A2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1A5A"/>
    <w:rsid w:val="00CE0645"/>
    <w:rsid w:val="00CE1237"/>
    <w:rsid w:val="00CE2985"/>
    <w:rsid w:val="00CE2E69"/>
    <w:rsid w:val="00CE68D9"/>
    <w:rsid w:val="00CE6918"/>
    <w:rsid w:val="00CF2955"/>
    <w:rsid w:val="00CF5E52"/>
    <w:rsid w:val="00D01CDE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3572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766EE"/>
    <w:rsid w:val="00D77292"/>
    <w:rsid w:val="00D777FB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5C66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301C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E2F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1FFF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2E7C"/>
    <w:rsid w:val="00F239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29F8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073F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2DF55C21-7613-422B-B72A-84B452BD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jpeg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4080eec-b6b4-424a-9077-b67525ac751e"/>
    <ds:schemaRef ds:uri="63581625-5405-4f4c-b8da-aeb7be2e81a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1D40A7-5AF7-4290-9B08-CA20CC797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G.Bondarchuk32</cp:lastModifiedBy>
  <cp:revision>73</cp:revision>
  <cp:lastPrinted>2026-03-31T05:25:00Z</cp:lastPrinted>
  <dcterms:created xsi:type="dcterms:W3CDTF">2026-01-12T10:16:00Z</dcterms:created>
  <dcterms:modified xsi:type="dcterms:W3CDTF">2026-08-05T05:22:00Z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