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2"/>
        <w:gridCol w:w="2916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63E86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D0664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9608D6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9608D6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96DFD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296DFD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ЦІНОВА СИТУАЦІЯ НА СПОЖИВЧОМУ РИНКУ ОБЛАСТІ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625F53" w:rsidP="00E51081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E5108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березні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FC7A0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FC7A03" w:rsidRDefault="00FC7A03" w:rsidP="00FC7A03">
      <w:pPr>
        <w:ind w:firstLine="720"/>
        <w:jc w:val="both"/>
        <w:rPr>
          <w:rFonts w:asciiTheme="minorHAnsi" w:hAnsiTheme="minorHAnsi"/>
          <w:sz w:val="28"/>
          <w:szCs w:val="28"/>
        </w:rPr>
      </w:pPr>
      <w:r w:rsidRPr="00FC7A03">
        <w:rPr>
          <w:rFonts w:asciiTheme="minorHAnsi" w:hAnsiTheme="minorHAnsi"/>
          <w:sz w:val="28"/>
          <w:szCs w:val="28"/>
        </w:rPr>
        <w:t xml:space="preserve">Індекс споживчих цін у </w:t>
      </w:r>
      <w:r w:rsidR="00E51081">
        <w:rPr>
          <w:rFonts w:asciiTheme="minorHAnsi" w:hAnsiTheme="minorHAnsi"/>
          <w:sz w:val="28"/>
          <w:szCs w:val="28"/>
        </w:rPr>
        <w:t>березні</w:t>
      </w:r>
      <w:r w:rsidRPr="00FC7A03">
        <w:rPr>
          <w:rFonts w:asciiTheme="minorHAnsi" w:hAnsiTheme="minorHAnsi"/>
          <w:sz w:val="28"/>
          <w:szCs w:val="28"/>
        </w:rPr>
        <w:t xml:space="preserve"> 2026р. порівняно з </w:t>
      </w:r>
      <w:r w:rsidR="00E51081">
        <w:rPr>
          <w:rFonts w:asciiTheme="minorHAnsi" w:hAnsiTheme="minorHAnsi"/>
          <w:sz w:val="28"/>
          <w:szCs w:val="28"/>
        </w:rPr>
        <w:t>лютим</w:t>
      </w:r>
      <w:r w:rsidRPr="00FC7A03">
        <w:rPr>
          <w:rFonts w:asciiTheme="minorHAnsi" w:hAnsiTheme="minorHAnsi"/>
          <w:sz w:val="28"/>
          <w:szCs w:val="28"/>
        </w:rPr>
        <w:t xml:space="preserve"> 202</w:t>
      </w:r>
      <w:r w:rsidR="00C213FA">
        <w:rPr>
          <w:rFonts w:asciiTheme="minorHAnsi" w:hAnsiTheme="minorHAnsi"/>
          <w:sz w:val="28"/>
          <w:szCs w:val="28"/>
        </w:rPr>
        <w:t>6</w:t>
      </w:r>
      <w:r w:rsidRPr="00FC7A03">
        <w:rPr>
          <w:rFonts w:asciiTheme="minorHAnsi" w:hAnsiTheme="minorHAnsi"/>
          <w:sz w:val="28"/>
          <w:szCs w:val="28"/>
        </w:rPr>
        <w:t xml:space="preserve">р. 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>по області становив 10</w:t>
      </w:r>
      <w:r w:rsidR="00E51081">
        <w:rPr>
          <w:rFonts w:asciiTheme="minorHAnsi" w:hAnsiTheme="minorHAnsi"/>
          <w:sz w:val="28"/>
          <w:szCs w:val="28"/>
          <w:shd w:val="clear" w:color="auto" w:fill="FFFFFF"/>
        </w:rPr>
        <w:t>1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>,</w:t>
      </w:r>
      <w:r w:rsidR="00E51081">
        <w:rPr>
          <w:rFonts w:asciiTheme="minorHAnsi" w:hAnsiTheme="minorHAnsi"/>
          <w:sz w:val="28"/>
          <w:szCs w:val="28"/>
          <w:shd w:val="clear" w:color="auto" w:fill="FFFFFF"/>
        </w:rPr>
        <w:t>8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>%, по Україні – 10</w:t>
      </w:r>
      <w:r w:rsidR="00C213FA">
        <w:rPr>
          <w:rFonts w:asciiTheme="minorHAnsi" w:hAnsiTheme="minorHAnsi"/>
          <w:sz w:val="28"/>
          <w:szCs w:val="28"/>
          <w:shd w:val="clear" w:color="auto" w:fill="FFFFFF"/>
        </w:rPr>
        <w:t>1,</w:t>
      </w:r>
      <w:r w:rsidR="00E51081">
        <w:rPr>
          <w:rFonts w:asciiTheme="minorHAnsi" w:hAnsiTheme="minorHAnsi"/>
          <w:sz w:val="28"/>
          <w:szCs w:val="28"/>
          <w:shd w:val="clear" w:color="auto" w:fill="FFFFFF"/>
        </w:rPr>
        <w:t>7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>%</w:t>
      </w:r>
      <w:r w:rsidRPr="00FC7A03">
        <w:rPr>
          <w:rFonts w:asciiTheme="minorHAnsi" w:hAnsiTheme="minorHAnsi"/>
          <w:sz w:val="28"/>
          <w:szCs w:val="28"/>
        </w:rPr>
        <w:t>.</w:t>
      </w:r>
    </w:p>
    <w:p w:rsidR="00E51081" w:rsidRPr="00E51081" w:rsidRDefault="00E51081" w:rsidP="00E51081">
      <w:pPr>
        <w:tabs>
          <w:tab w:val="left" w:pos="2730"/>
        </w:tabs>
        <w:ind w:firstLine="567"/>
        <w:jc w:val="both"/>
        <w:rPr>
          <w:rFonts w:ascii="Calibri" w:hAnsi="Calibri"/>
          <w:color w:val="000000" w:themeColor="text1"/>
          <w:sz w:val="28"/>
          <w:szCs w:val="28"/>
        </w:rPr>
      </w:pPr>
      <w:r w:rsidRPr="00E51081">
        <w:rPr>
          <w:rFonts w:ascii="Calibri" w:hAnsi="Calibri"/>
          <w:color w:val="000000" w:themeColor="text1"/>
          <w:sz w:val="28"/>
          <w:szCs w:val="28"/>
        </w:rPr>
        <w:t>На споживчому ринку області у березні 2026р. ціни на продукти харчування та безалкогольні напої зросли на 1,6%. Найбільше подорожчали яйця</w:t>
      </w:r>
      <w:r w:rsidR="00DE75CA">
        <w:rPr>
          <w:rFonts w:ascii="Calibri" w:hAnsi="Calibri"/>
          <w:color w:val="000000" w:themeColor="text1"/>
          <w:sz w:val="28"/>
          <w:szCs w:val="28"/>
        </w:rPr>
        <w:t xml:space="preserve"> </w:t>
      </w:r>
      <w:r w:rsidR="00DE75CA" w:rsidRPr="00E51081">
        <w:rPr>
          <w:rFonts w:ascii="Calibri" w:hAnsi="Calibri"/>
          <w:color w:val="000000" w:themeColor="text1"/>
          <w:sz w:val="28"/>
          <w:szCs w:val="28"/>
        </w:rPr>
        <w:t>(на 10,6%)</w:t>
      </w:r>
      <w:r w:rsidRPr="00E51081">
        <w:rPr>
          <w:rFonts w:ascii="Calibri" w:hAnsi="Calibri"/>
          <w:color w:val="000000" w:themeColor="text1"/>
          <w:sz w:val="28"/>
          <w:szCs w:val="28"/>
        </w:rPr>
        <w:t>. На 4,2–0,1% зросли ціни на шоколад, хліб, продукти переробки зернових, фрукти, олію соняшникову, кондитерські вироби з борошна, сири, макаронні вироби, рис, молоко,</w:t>
      </w:r>
      <w:r w:rsidRPr="00E51081">
        <w:rPr>
          <w:rFonts w:ascii="Calibri" w:hAnsi="Calibri"/>
          <w:color w:val="000000" w:themeColor="text1"/>
          <w:spacing w:val="-4"/>
          <w:sz w:val="28"/>
          <w:szCs w:val="28"/>
        </w:rPr>
        <w:t xml:space="preserve"> </w:t>
      </w:r>
      <w:r w:rsidRPr="00E51081">
        <w:rPr>
          <w:rFonts w:ascii="Calibri" w:hAnsi="Calibri"/>
          <w:color w:val="000000" w:themeColor="text1"/>
          <w:sz w:val="28"/>
          <w:szCs w:val="28"/>
        </w:rPr>
        <w:t>кондитерські вироби з цукру, овочі,</w:t>
      </w:r>
      <w:r w:rsidRPr="00E51081">
        <w:rPr>
          <w:rFonts w:ascii="Calibri" w:hAnsi="Calibri"/>
          <w:color w:val="000000" w:themeColor="text1"/>
          <w:spacing w:val="-4"/>
          <w:sz w:val="28"/>
          <w:szCs w:val="28"/>
        </w:rPr>
        <w:t xml:space="preserve"> </w:t>
      </w:r>
      <w:r w:rsidRPr="00E51081">
        <w:rPr>
          <w:rFonts w:ascii="Calibri" w:hAnsi="Calibri"/>
          <w:color w:val="000000" w:themeColor="text1"/>
          <w:spacing w:val="-2"/>
          <w:sz w:val="28"/>
          <w:szCs w:val="28"/>
        </w:rPr>
        <w:t xml:space="preserve">безалкогольні напої, 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кисломолочну продукцію, </w:t>
      </w:r>
      <w:r w:rsidRPr="00E51081">
        <w:rPr>
          <w:rFonts w:ascii="Calibri" w:hAnsi="Calibri"/>
          <w:color w:val="000000" w:themeColor="text1"/>
          <w:spacing w:val="-4"/>
          <w:sz w:val="28"/>
          <w:szCs w:val="28"/>
        </w:rPr>
        <w:t xml:space="preserve">яловичину, 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цукор, маргарин та інші рослинні жири, сало. Водночас </w:t>
      </w:r>
      <w:r w:rsidRPr="00E51081">
        <w:rPr>
          <w:rFonts w:ascii="Calibri" w:hAnsi="Calibri"/>
          <w:color w:val="000000" w:themeColor="text1"/>
          <w:spacing w:val="-2"/>
          <w:sz w:val="28"/>
          <w:szCs w:val="28"/>
        </w:rPr>
        <w:t xml:space="preserve">на 2,3–0,2% 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знизилися ціни на свинину, </w:t>
      </w:r>
      <w:r w:rsidRPr="00E51081">
        <w:rPr>
          <w:rFonts w:ascii="Calibri" w:hAnsi="Calibri"/>
          <w:color w:val="000000" w:themeColor="text1"/>
          <w:spacing w:val="-2"/>
          <w:sz w:val="28"/>
          <w:szCs w:val="28"/>
        </w:rPr>
        <w:t>м'ясо птиці,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 рибу та продукти з риби, масло, сметану та вершки.</w:t>
      </w:r>
    </w:p>
    <w:p w:rsidR="00E51081" w:rsidRPr="00E51081" w:rsidRDefault="00E51081" w:rsidP="00E51081">
      <w:pPr>
        <w:ind w:firstLine="567"/>
        <w:jc w:val="both"/>
        <w:rPr>
          <w:rFonts w:ascii="Calibri" w:hAnsi="Calibri"/>
          <w:color w:val="000000" w:themeColor="text1"/>
          <w:sz w:val="28"/>
          <w:szCs w:val="28"/>
        </w:rPr>
      </w:pPr>
      <w:r w:rsidRPr="00E51081">
        <w:rPr>
          <w:rFonts w:ascii="Calibri" w:hAnsi="Calibri"/>
          <w:color w:val="000000" w:themeColor="text1"/>
          <w:sz w:val="28"/>
          <w:szCs w:val="28"/>
        </w:rPr>
        <w:t>Ціни на алкогольні напої та тютюнові вироби підвищилися на 0,4%, що пов’язано з подорожчанням тютюнових виробів на 1,4%.</w:t>
      </w:r>
    </w:p>
    <w:p w:rsidR="00E51081" w:rsidRPr="00E51081" w:rsidRDefault="00E51081" w:rsidP="00E51081">
      <w:pPr>
        <w:ind w:firstLine="567"/>
        <w:jc w:val="both"/>
        <w:rPr>
          <w:rFonts w:ascii="Calibri" w:hAnsi="Calibri"/>
          <w:color w:val="000000" w:themeColor="text1"/>
          <w:sz w:val="28"/>
          <w:szCs w:val="28"/>
        </w:rPr>
      </w:pPr>
      <w:r w:rsidRPr="00E51081">
        <w:rPr>
          <w:rFonts w:ascii="Calibri" w:hAnsi="Calibri"/>
          <w:color w:val="000000" w:themeColor="text1"/>
          <w:sz w:val="28"/>
          <w:szCs w:val="28"/>
        </w:rPr>
        <w:t>Одяг і взуття подорожчали на 10,3%, зокрема, взуття – на 10,3%, одяг – на 10,2%.</w:t>
      </w:r>
    </w:p>
    <w:p w:rsidR="00E51081" w:rsidRPr="00E51081" w:rsidRDefault="00E51081" w:rsidP="00E51081">
      <w:pPr>
        <w:ind w:firstLine="567"/>
        <w:jc w:val="both"/>
        <w:rPr>
          <w:rFonts w:ascii="Calibri" w:hAnsi="Calibri"/>
          <w:color w:val="000000" w:themeColor="text1"/>
          <w:sz w:val="28"/>
          <w:szCs w:val="28"/>
        </w:rPr>
      </w:pPr>
      <w:r w:rsidRPr="00E51081">
        <w:rPr>
          <w:rFonts w:ascii="Calibri" w:hAnsi="Calibri"/>
          <w:color w:val="000000" w:themeColor="text1"/>
          <w:sz w:val="28"/>
          <w:szCs w:val="28"/>
        </w:rPr>
        <w:t>Ціни на транспорт зросли на 6,7% головним чином через подорожчання палива та мастил на 15,7% і проїзду в залізничному й автодорожньому пасажирсько</w:t>
      </w:r>
      <w:r w:rsidR="009608D6">
        <w:rPr>
          <w:rFonts w:ascii="Calibri" w:hAnsi="Calibri"/>
          <w:color w:val="000000" w:themeColor="text1"/>
          <w:sz w:val="28"/>
          <w:szCs w:val="28"/>
        </w:rPr>
        <w:t>му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 транспорті </w:t>
      </w:r>
      <w:r w:rsidR="001703F8">
        <w:rPr>
          <w:rFonts w:ascii="Calibri" w:hAnsi="Calibri"/>
          <w:color w:val="000000" w:themeColor="text1"/>
          <w:sz w:val="28"/>
          <w:szCs w:val="28"/>
        </w:rPr>
        <w:t xml:space="preserve">– </w:t>
      </w:r>
      <w:bookmarkStart w:id="1" w:name="_GoBack"/>
      <w:bookmarkEnd w:id="1"/>
      <w:r w:rsidRPr="00E51081">
        <w:rPr>
          <w:rFonts w:ascii="Calibri" w:hAnsi="Calibri"/>
          <w:color w:val="000000" w:themeColor="text1"/>
          <w:sz w:val="28"/>
          <w:szCs w:val="28"/>
        </w:rPr>
        <w:t xml:space="preserve">на 7,4% і 2,5% відповідно. </w:t>
      </w:r>
    </w:p>
    <w:p w:rsidR="00E51081" w:rsidRPr="00E51081" w:rsidRDefault="00E51081" w:rsidP="00E51081">
      <w:pPr>
        <w:ind w:firstLine="720"/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E51081">
        <w:rPr>
          <w:rFonts w:ascii="Calibri" w:hAnsi="Calibri"/>
          <w:iCs/>
          <w:color w:val="000000" w:themeColor="text1"/>
          <w:sz w:val="28"/>
          <w:szCs w:val="28"/>
        </w:rPr>
        <w:t xml:space="preserve">У сфері зв’язку ціни зросли на 2,4%, що пов’язано з підвищенням тарифів на мобільний зв’язок на 3,8% та поштових послуг </w:t>
      </w:r>
      <w:r w:rsidR="00DE75CA">
        <w:rPr>
          <w:rFonts w:ascii="Calibri" w:hAnsi="Calibri"/>
          <w:iCs/>
          <w:color w:val="000000" w:themeColor="text1"/>
          <w:sz w:val="28"/>
          <w:szCs w:val="28"/>
        </w:rPr>
        <w:t xml:space="preserve">– </w:t>
      </w:r>
      <w:r w:rsidRPr="00E51081">
        <w:rPr>
          <w:rFonts w:ascii="Calibri" w:hAnsi="Calibri"/>
          <w:iCs/>
          <w:color w:val="000000" w:themeColor="text1"/>
          <w:sz w:val="28"/>
          <w:szCs w:val="28"/>
        </w:rPr>
        <w:t>на 1,3%.</w:t>
      </w:r>
    </w:p>
    <w:p w:rsidR="00FC7A03" w:rsidRPr="00FC7A03" w:rsidRDefault="00FC7A03" w:rsidP="00FC7A03">
      <w:pPr>
        <w:ind w:right="79" w:firstLine="567"/>
        <w:jc w:val="both"/>
        <w:rPr>
          <w:rFonts w:asciiTheme="minorHAnsi" w:hAnsiTheme="minorHAnsi"/>
          <w:sz w:val="28"/>
          <w:szCs w:val="28"/>
        </w:rPr>
      </w:pPr>
      <w:r w:rsidRPr="00FC7A03">
        <w:rPr>
          <w:rFonts w:asciiTheme="minorHAnsi" w:hAnsiTheme="minorHAnsi"/>
          <w:sz w:val="28"/>
          <w:szCs w:val="28"/>
        </w:rPr>
        <w:t xml:space="preserve">Зростання цін на предмети домашнього вжитку, побутову техніку на </w:t>
      </w:r>
      <w:r w:rsidR="00E51081">
        <w:rPr>
          <w:rFonts w:asciiTheme="minorHAnsi" w:hAnsiTheme="minorHAnsi"/>
          <w:sz w:val="28"/>
          <w:szCs w:val="28"/>
        </w:rPr>
        <w:t>0,7</w:t>
      </w:r>
      <w:r w:rsidRPr="00FC7A03">
        <w:rPr>
          <w:rFonts w:asciiTheme="minorHAnsi" w:hAnsiTheme="minorHAnsi"/>
          <w:sz w:val="28"/>
          <w:szCs w:val="28"/>
        </w:rPr>
        <w:t xml:space="preserve">% відбулося через подорожчання </w:t>
      </w:r>
      <w:r w:rsidR="00103E7D" w:rsidRPr="00FC7A03">
        <w:rPr>
          <w:rFonts w:asciiTheme="minorHAnsi" w:hAnsiTheme="minorHAnsi"/>
          <w:sz w:val="28"/>
          <w:szCs w:val="28"/>
        </w:rPr>
        <w:t xml:space="preserve">товарів та послуг для щоденної підтримки будинку </w:t>
      </w:r>
      <w:r w:rsidR="00103E7D">
        <w:rPr>
          <w:rFonts w:asciiTheme="minorHAnsi" w:hAnsiTheme="minorHAnsi"/>
          <w:sz w:val="28"/>
          <w:szCs w:val="28"/>
        </w:rPr>
        <w:t xml:space="preserve">на </w:t>
      </w:r>
      <w:r w:rsidR="00E51081">
        <w:rPr>
          <w:rFonts w:asciiTheme="minorHAnsi" w:hAnsiTheme="minorHAnsi"/>
          <w:sz w:val="28"/>
          <w:szCs w:val="28"/>
        </w:rPr>
        <w:t>1</w:t>
      </w:r>
      <w:r w:rsidR="00103E7D">
        <w:rPr>
          <w:rFonts w:asciiTheme="minorHAnsi" w:hAnsiTheme="minorHAnsi"/>
          <w:sz w:val="28"/>
          <w:szCs w:val="28"/>
        </w:rPr>
        <w:t xml:space="preserve">,2%, </w:t>
      </w:r>
      <w:r w:rsidR="00103E7D" w:rsidRPr="00FC7A03">
        <w:rPr>
          <w:rFonts w:asciiTheme="minorHAnsi" w:hAnsiTheme="minorHAnsi"/>
          <w:sz w:val="28"/>
          <w:szCs w:val="28"/>
        </w:rPr>
        <w:t>побутової техніки</w:t>
      </w:r>
      <w:r w:rsidR="00103E7D">
        <w:rPr>
          <w:rFonts w:asciiTheme="minorHAnsi" w:hAnsiTheme="minorHAnsi"/>
          <w:sz w:val="28"/>
          <w:szCs w:val="28"/>
        </w:rPr>
        <w:t xml:space="preserve"> –</w:t>
      </w:r>
      <w:r w:rsidRPr="00FC7A03">
        <w:rPr>
          <w:rFonts w:asciiTheme="minorHAnsi" w:hAnsiTheme="minorHAnsi"/>
          <w:sz w:val="28"/>
          <w:szCs w:val="28"/>
        </w:rPr>
        <w:t xml:space="preserve"> на </w:t>
      </w:r>
      <w:r w:rsidR="00103E7D">
        <w:rPr>
          <w:rFonts w:asciiTheme="minorHAnsi" w:hAnsiTheme="minorHAnsi"/>
          <w:sz w:val="28"/>
          <w:szCs w:val="28"/>
        </w:rPr>
        <w:t>0,</w:t>
      </w:r>
      <w:r w:rsidR="00E51081">
        <w:rPr>
          <w:rFonts w:asciiTheme="minorHAnsi" w:hAnsiTheme="minorHAnsi"/>
          <w:sz w:val="28"/>
          <w:szCs w:val="28"/>
        </w:rPr>
        <w:t>8</w:t>
      </w:r>
      <w:r w:rsidRPr="00FC7A03">
        <w:rPr>
          <w:rFonts w:asciiTheme="minorHAnsi" w:hAnsiTheme="minorHAnsi"/>
          <w:sz w:val="28"/>
          <w:szCs w:val="28"/>
        </w:rPr>
        <w:t>%, меблів та предметів обстановки, килимів та інших видів покриття – на 0,</w:t>
      </w:r>
      <w:r w:rsidR="00E51081">
        <w:rPr>
          <w:rFonts w:asciiTheme="minorHAnsi" w:hAnsiTheme="minorHAnsi"/>
          <w:sz w:val="28"/>
          <w:szCs w:val="28"/>
        </w:rPr>
        <w:t>4</w:t>
      </w:r>
      <w:r w:rsidRPr="00FC7A03">
        <w:rPr>
          <w:rFonts w:asciiTheme="minorHAnsi" w:hAnsiTheme="minorHAnsi"/>
          <w:sz w:val="28"/>
          <w:szCs w:val="28"/>
        </w:rPr>
        <w:t xml:space="preserve">%. </w:t>
      </w:r>
    </w:p>
    <w:p w:rsidR="00FC7A03" w:rsidRPr="00FC7A03" w:rsidRDefault="00FC7A03" w:rsidP="00FC7A03">
      <w:pPr>
        <w:ind w:firstLine="567"/>
        <w:jc w:val="both"/>
        <w:rPr>
          <w:rFonts w:asciiTheme="minorHAnsi" w:hAnsiTheme="minorHAnsi"/>
          <w:color w:val="000000"/>
          <w:sz w:val="28"/>
          <w:szCs w:val="28"/>
        </w:rPr>
      </w:pPr>
      <w:r w:rsidRPr="00FC7A03">
        <w:rPr>
          <w:rFonts w:asciiTheme="minorHAnsi" w:hAnsiTheme="minorHAnsi"/>
          <w:color w:val="000000"/>
          <w:sz w:val="28"/>
          <w:szCs w:val="28"/>
        </w:rPr>
        <w:t>З</w:t>
      </w:r>
      <w:r w:rsidR="00E51081">
        <w:rPr>
          <w:rFonts w:asciiTheme="minorHAnsi" w:hAnsiTheme="minorHAnsi"/>
          <w:color w:val="000000"/>
          <w:sz w:val="28"/>
          <w:szCs w:val="28"/>
        </w:rPr>
        <w:t>ростання</w:t>
      </w:r>
      <w:r w:rsidRPr="00FC7A03">
        <w:rPr>
          <w:rFonts w:asciiTheme="minorHAnsi" w:hAnsiTheme="minorHAnsi"/>
          <w:color w:val="000000"/>
          <w:sz w:val="28"/>
          <w:szCs w:val="28"/>
        </w:rPr>
        <w:t xml:space="preserve"> цін у сфері охорони здоров’я на </w:t>
      </w:r>
      <w:r w:rsidR="00E51081">
        <w:rPr>
          <w:rFonts w:asciiTheme="minorHAnsi" w:hAnsiTheme="minorHAnsi"/>
          <w:color w:val="000000"/>
          <w:sz w:val="28"/>
          <w:szCs w:val="28"/>
        </w:rPr>
        <w:t>0,2</w:t>
      </w:r>
      <w:r w:rsidRPr="00FC7A03">
        <w:rPr>
          <w:rFonts w:asciiTheme="minorHAnsi" w:hAnsiTheme="minorHAnsi"/>
          <w:color w:val="000000"/>
          <w:sz w:val="28"/>
          <w:szCs w:val="28"/>
        </w:rPr>
        <w:t>% відбулося за рахунок под</w:t>
      </w:r>
      <w:r w:rsidR="00103E7D">
        <w:rPr>
          <w:rFonts w:asciiTheme="minorHAnsi" w:hAnsiTheme="minorHAnsi"/>
          <w:color w:val="000000"/>
          <w:sz w:val="28"/>
          <w:szCs w:val="28"/>
        </w:rPr>
        <w:t>орожча</w:t>
      </w:r>
      <w:r w:rsidR="00E51081">
        <w:rPr>
          <w:rFonts w:asciiTheme="minorHAnsi" w:hAnsiTheme="minorHAnsi"/>
          <w:color w:val="000000"/>
          <w:sz w:val="28"/>
          <w:szCs w:val="28"/>
        </w:rPr>
        <w:t>ння</w:t>
      </w:r>
      <w:r w:rsidR="00103E7D">
        <w:rPr>
          <w:rFonts w:asciiTheme="minorHAnsi" w:hAnsiTheme="minorHAnsi"/>
          <w:color w:val="000000"/>
          <w:spacing w:val="-2"/>
          <w:sz w:val="28"/>
          <w:szCs w:val="28"/>
        </w:rPr>
        <w:t xml:space="preserve"> ам</w:t>
      </w:r>
      <w:r w:rsidR="00103E7D" w:rsidRPr="00FC7A03">
        <w:rPr>
          <w:rFonts w:asciiTheme="minorHAnsi" w:hAnsiTheme="minorHAnsi"/>
          <w:sz w:val="28"/>
          <w:szCs w:val="28"/>
        </w:rPr>
        <w:t>булаторн</w:t>
      </w:r>
      <w:r w:rsidR="00E51081">
        <w:rPr>
          <w:rFonts w:asciiTheme="minorHAnsi" w:hAnsiTheme="minorHAnsi"/>
          <w:sz w:val="28"/>
          <w:szCs w:val="28"/>
        </w:rPr>
        <w:t>их</w:t>
      </w:r>
      <w:r w:rsidR="00103E7D" w:rsidRPr="00FC7A03">
        <w:rPr>
          <w:rFonts w:asciiTheme="minorHAnsi" w:hAnsiTheme="minorHAnsi"/>
          <w:sz w:val="28"/>
          <w:szCs w:val="28"/>
        </w:rPr>
        <w:t xml:space="preserve"> послуг на </w:t>
      </w:r>
      <w:r w:rsidR="00E51081">
        <w:rPr>
          <w:rFonts w:asciiTheme="minorHAnsi" w:hAnsiTheme="minorHAnsi"/>
          <w:sz w:val="28"/>
          <w:szCs w:val="28"/>
        </w:rPr>
        <w:t>1,7</w:t>
      </w:r>
      <w:r w:rsidR="00103E7D" w:rsidRPr="00FC7A03">
        <w:rPr>
          <w:rFonts w:asciiTheme="minorHAnsi" w:hAnsiTheme="minorHAnsi"/>
          <w:sz w:val="28"/>
          <w:szCs w:val="28"/>
        </w:rPr>
        <w:t>%</w:t>
      </w:r>
      <w:r w:rsidRPr="00FC7A03">
        <w:rPr>
          <w:rFonts w:asciiTheme="minorHAnsi" w:hAnsiTheme="minorHAnsi"/>
          <w:color w:val="000000"/>
          <w:sz w:val="28"/>
          <w:szCs w:val="28"/>
        </w:rPr>
        <w:t>.</w:t>
      </w:r>
    </w:p>
    <w:p w:rsidR="00FC7A03" w:rsidRPr="00FC7A03" w:rsidRDefault="00FC7A03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p w:rsidR="00296DFD" w:rsidRPr="00FC7A03" w:rsidRDefault="00296DFD" w:rsidP="00296DFD">
      <w:pPr>
        <w:tabs>
          <w:tab w:val="left" w:pos="2730"/>
        </w:tabs>
        <w:ind w:firstLine="72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356050" w:rsidRDefault="00356050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44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75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DE75CA" w:rsidRPr="00091633" w:rsidRDefault="00DE75CA" w:rsidP="00DE75CA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19" w:history="1">
              <w:r w:rsidRPr="00476AD6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http</w:t>
              </w:r>
              <w:r w:rsidRPr="00476AD6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  <w:lang w:val="en-US"/>
                </w:rPr>
                <w:t>s</w:t>
              </w:r>
              <w:r w:rsidRPr="00476AD6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://www.gusrv.gov.ua/statinform/menu-ciny.htm</w:t>
              </w:r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E51081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B74" w:rsidRDefault="00BF5B74" w:rsidP="005345A4">
      <w:r>
        <w:separator/>
      </w:r>
    </w:p>
  </w:endnote>
  <w:endnote w:type="continuationSeparator" w:id="0">
    <w:p w:rsidR="00BF5B74" w:rsidRDefault="00BF5B74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E51081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B74" w:rsidRDefault="00BF5B74" w:rsidP="005345A4">
      <w:r>
        <w:separator/>
      </w:r>
    </w:p>
  </w:footnote>
  <w:footnote w:type="continuationSeparator" w:id="0">
    <w:p w:rsidR="00BF5B74" w:rsidRDefault="00BF5B74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75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76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77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78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79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80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81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82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83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84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85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1F2"/>
    <w:rsid w:val="000D6D0E"/>
    <w:rsid w:val="000D7438"/>
    <w:rsid w:val="000D7EE3"/>
    <w:rsid w:val="000E0309"/>
    <w:rsid w:val="000E0CE2"/>
    <w:rsid w:val="000E0DD1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3E7D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03F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6031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E6AB9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607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1D2E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3B9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08D6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5B74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13FA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072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E75CA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081"/>
    <w:rsid w:val="00E512BB"/>
    <w:rsid w:val="00E52CED"/>
    <w:rsid w:val="00E54BE5"/>
    <w:rsid w:val="00E55777"/>
    <w:rsid w:val="00E5676C"/>
    <w:rsid w:val="00E57A9C"/>
    <w:rsid w:val="00E57CFF"/>
    <w:rsid w:val="00E6281B"/>
    <w:rsid w:val="00E63E86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0843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A03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CD40BA5A-4460-4AD2-98F1-5D61B7FC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usrv.gov.ua/statinform/menu-ciny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785FDF-1B90-41CE-AE06-9E7666E04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L.Rabeshko59</cp:lastModifiedBy>
  <cp:revision>7</cp:revision>
  <cp:lastPrinted>2026-02-12T12:49:00Z</cp:lastPrinted>
  <dcterms:created xsi:type="dcterms:W3CDTF">2026-04-13T10:29:00Z</dcterms:created>
  <dcterms:modified xsi:type="dcterms:W3CDTF">2026-04-14T06:15:00Z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