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C6B" w:rsidRDefault="00846C6B" w:rsidP="00111992">
      <w:pPr>
        <w:pStyle w:val="--12"/>
      </w:pPr>
      <w:bookmarkStart w:id="0" w:name="OLE_LINK1"/>
    </w:p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AA2C83" w:rsidRPr="00AB3E99" w:rsidTr="000C4388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AA2C83" w:rsidRPr="005C2EC8" w:rsidRDefault="00AA2C83" w:rsidP="000C4388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14560" behindDoc="0" locked="0" layoutInCell="1" allowOverlap="1" wp14:anchorId="5DD98A5B" wp14:editId="7D9DB6C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AA2C83" w:rsidRDefault="00AA2C83" w:rsidP="000C4388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AA2C83" w:rsidRDefault="00AA2C83" w:rsidP="000C4388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23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>02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:rsidR="00AA2C83" w:rsidRPr="00F31CD8" w:rsidRDefault="00AA2C83" w:rsidP="000C4388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AA2C83" w:rsidRDefault="00AA2C83" w:rsidP="000C4388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AA2C83" w:rsidRDefault="00AA2C83" w:rsidP="000C4388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AA2C83" w:rsidRPr="00AA2C83" w:rsidRDefault="00AA2C83" w:rsidP="000C4388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bCs/>
                <w:i/>
                <w:iCs/>
                <w:color w:val="DC9529"/>
              </w:rPr>
            </w:pPr>
            <w:r w:rsidRPr="00AA2C83">
              <w:rPr>
                <w:rFonts w:asciiTheme="minorHAnsi" w:hAnsiTheme="minorHAnsi" w:cstheme="minorBidi"/>
                <w:i/>
                <w:iCs/>
                <w:color w:val="DC9529"/>
              </w:rPr>
              <w:t>у Рівненській області</w:t>
            </w:r>
            <w:r w:rsidRPr="00AA2C83">
              <w:rPr>
                <w:rFonts w:asciiTheme="minorHAnsi" w:hAnsiTheme="minorHAnsi" w:cstheme="minorBidi"/>
                <w:bCs/>
                <w:color w:val="DC9529"/>
              </w:rPr>
              <w:t xml:space="preserve"> за</w:t>
            </w:r>
            <w:r w:rsidRPr="00AA2C83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січень 2026 року</w:t>
            </w:r>
          </w:p>
          <w:p w:rsidR="00AA2C83" w:rsidRPr="00AB3E99" w:rsidRDefault="00AA2C83" w:rsidP="000C4388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AA2C83" w:rsidRPr="00B60B5A" w:rsidRDefault="00AA2C83" w:rsidP="000C4388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5584" behindDoc="0" locked="0" layoutInCell="1" allowOverlap="1" wp14:anchorId="267AA5F9" wp14:editId="4A3E10A8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83" w:rsidRPr="00F57ACB" w:rsidTr="000C4388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AA2C83" w:rsidRPr="00E02D0D" w:rsidRDefault="00AA2C83" w:rsidP="000C438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AA2C83" w:rsidRDefault="00AA2C83" w:rsidP="00AA2C83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AA2C83" w:rsidRPr="002530AB" w:rsidRDefault="00AA2C83" w:rsidP="00AA2C83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AA2C83" w:rsidRPr="009A410E" w:rsidRDefault="00AA2C83" w:rsidP="00AA2C83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238C559C" wp14:editId="59BCF466">
                  <wp:extent cx="128714" cy="128714"/>
                  <wp:effectExtent l="0" t="0" r="0" b="0"/>
                  <wp:docPr id="11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rto="http://schemas.microsoft.com/office/word/2006/arto"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AA2C83" w:rsidRPr="000802BE" w:rsidRDefault="00AA2C83" w:rsidP="00AA2C83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40F8C5C5" wp14:editId="22C7F2CE">
                  <wp:extent cx="103910" cy="103910"/>
                  <wp:effectExtent l="0" t="0" r="0" b="0"/>
                  <wp:docPr id="12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rto="http://schemas.microsoft.com/office/word/2006/arto"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</w:p>
          <w:p w:rsidR="00AA2C83" w:rsidRPr="00E94112" w:rsidRDefault="00AA2C83" w:rsidP="00AA2C83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6BBA9350" wp14:editId="6FB25307">
                  <wp:extent cx="109104" cy="109104"/>
                  <wp:effectExtent l="0" t="0" r="5715" b="5715"/>
                  <wp:docPr id="13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 w:rsidRPr="00972076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Pr="00972076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26-68-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04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.</w:t>
            </w:r>
          </w:p>
        </w:tc>
      </w:tr>
    </w:tbl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Default="00AE21C4" w:rsidP="00AE21C4">
      <w:pPr>
        <w:spacing w:line="235" w:lineRule="auto"/>
        <w:ind w:firstLine="567"/>
        <w:jc w:val="both"/>
        <w:rPr>
          <w:rFonts w:asciiTheme="minorHAnsi" w:hAnsiTheme="minorHAnsi" w:cs="Calibri"/>
          <w:color w:val="1F4E79" w:themeColor="accent5" w:themeShade="80"/>
        </w:rPr>
      </w:pPr>
      <w:r w:rsidRPr="006E7DDF">
        <w:rPr>
          <w:rFonts w:asciiTheme="minorHAnsi" w:hAnsiTheme="minorHAnsi" w:cs="Calibri"/>
          <w:color w:val="1F4E79" w:themeColor="accent5" w:themeShade="80"/>
        </w:rPr>
        <w:t xml:space="preserve">Обсяг виробництва сільськогосподарської продукції </w:t>
      </w:r>
      <w:r w:rsidR="00D21EF9" w:rsidRPr="006E7DDF">
        <w:rPr>
          <w:rFonts w:asciiTheme="minorHAnsi" w:hAnsiTheme="minorHAnsi" w:cs="Calibri"/>
          <w:color w:val="1F4E79" w:themeColor="accent5" w:themeShade="80"/>
        </w:rPr>
        <w:t>в січні</w:t>
      </w:r>
      <w:r w:rsidR="00910720" w:rsidRPr="006E7DDF">
        <w:rPr>
          <w:rFonts w:asciiTheme="minorHAnsi" w:hAnsiTheme="minorHAnsi" w:cs="Calibri"/>
          <w:color w:val="1F4E79" w:themeColor="accent5" w:themeShade="80"/>
        </w:rPr>
        <w:t xml:space="preserve"> 202</w:t>
      </w:r>
      <w:r w:rsidR="00D21EF9" w:rsidRPr="006E7DDF">
        <w:rPr>
          <w:rFonts w:asciiTheme="minorHAnsi" w:hAnsiTheme="minorHAnsi" w:cs="Calibri"/>
          <w:color w:val="1F4E79" w:themeColor="accent5" w:themeShade="80"/>
        </w:rPr>
        <w:t>6</w:t>
      </w:r>
      <w:r w:rsidR="00910720" w:rsidRPr="006E7DDF">
        <w:rPr>
          <w:rFonts w:asciiTheme="minorHAnsi" w:hAnsiTheme="minorHAnsi" w:cs="Calibri"/>
          <w:color w:val="1F4E79" w:themeColor="accent5" w:themeShade="80"/>
        </w:rPr>
        <w:t xml:space="preserve">р. порівняно </w:t>
      </w:r>
      <w:r w:rsidR="00202929" w:rsidRPr="006E7DDF">
        <w:rPr>
          <w:rFonts w:asciiTheme="minorHAnsi" w:hAnsiTheme="minorHAnsi" w:cs="Calibri"/>
          <w:color w:val="1F4E79" w:themeColor="accent5" w:themeShade="80"/>
        </w:rPr>
        <w:t>і</w:t>
      </w:r>
      <w:r w:rsidR="00910720" w:rsidRPr="006E7DDF">
        <w:rPr>
          <w:rFonts w:asciiTheme="minorHAnsi" w:hAnsiTheme="minorHAnsi" w:cs="Calibri"/>
          <w:color w:val="1F4E79" w:themeColor="accent5" w:themeShade="80"/>
        </w:rPr>
        <w:t>з</w:t>
      </w:r>
      <w:r w:rsidRPr="006E7DDF">
        <w:rPr>
          <w:rFonts w:asciiTheme="minorHAnsi" w:hAnsiTheme="minorHAnsi" w:cs="Calibri"/>
          <w:color w:val="1F4E79" w:themeColor="accent5" w:themeShade="80"/>
        </w:rPr>
        <w:t xml:space="preserve"> </w:t>
      </w:r>
      <w:r w:rsidR="00D21EF9" w:rsidRPr="006E7DDF">
        <w:rPr>
          <w:rFonts w:asciiTheme="minorHAnsi" w:hAnsiTheme="minorHAnsi" w:cs="Calibri"/>
          <w:color w:val="1F4E79" w:themeColor="accent5" w:themeShade="80"/>
        </w:rPr>
        <w:t xml:space="preserve">січнем </w:t>
      </w:r>
      <w:r w:rsidRPr="006E7DDF">
        <w:rPr>
          <w:rFonts w:asciiTheme="minorHAnsi" w:hAnsiTheme="minorHAnsi" w:cs="Calibri"/>
          <w:color w:val="1F4E79" w:themeColor="accent5" w:themeShade="80"/>
        </w:rPr>
        <w:t>202</w:t>
      </w:r>
      <w:r w:rsidR="00D21EF9" w:rsidRPr="006E7DDF">
        <w:rPr>
          <w:rFonts w:asciiTheme="minorHAnsi" w:hAnsiTheme="minorHAnsi" w:cs="Calibri"/>
          <w:color w:val="1F4E79" w:themeColor="accent5" w:themeShade="80"/>
        </w:rPr>
        <w:t>5</w:t>
      </w:r>
      <w:r w:rsidRPr="006E7DDF">
        <w:rPr>
          <w:rFonts w:asciiTheme="minorHAnsi" w:hAnsiTheme="minorHAnsi" w:cs="Calibri"/>
          <w:color w:val="1F4E79" w:themeColor="accent5" w:themeShade="80"/>
        </w:rPr>
        <w:t xml:space="preserve">р. зменшився на </w:t>
      </w:r>
      <w:r w:rsidR="00D21EF9" w:rsidRPr="006E7DDF">
        <w:rPr>
          <w:rFonts w:asciiTheme="minorHAnsi" w:hAnsiTheme="minorHAnsi" w:cs="Calibri"/>
          <w:color w:val="1F4E79" w:themeColor="accent5" w:themeShade="80"/>
        </w:rPr>
        <w:t>3</w:t>
      </w:r>
      <w:r w:rsidR="00523931">
        <w:rPr>
          <w:rFonts w:asciiTheme="minorHAnsi" w:hAnsiTheme="minorHAnsi" w:cs="Calibri"/>
          <w:color w:val="1F4E79" w:themeColor="accent5" w:themeShade="80"/>
        </w:rPr>
        <w:t>,6</w:t>
      </w:r>
      <w:r w:rsidRPr="006E7DDF">
        <w:rPr>
          <w:rFonts w:asciiTheme="minorHAnsi" w:hAnsiTheme="minorHAnsi" w:cs="Calibri"/>
          <w:color w:val="1F4E79" w:themeColor="accent5" w:themeShade="80"/>
        </w:rPr>
        <w:t>%.</w:t>
      </w:r>
    </w:p>
    <w:p w:rsidR="00777523" w:rsidRPr="006E7DDF" w:rsidRDefault="00777523" w:rsidP="00AE21C4">
      <w:pPr>
        <w:spacing w:line="235" w:lineRule="auto"/>
        <w:ind w:firstLine="567"/>
        <w:jc w:val="both"/>
        <w:rPr>
          <w:rFonts w:asciiTheme="minorHAnsi" w:hAnsiTheme="minorHAnsi" w:cs="Calibri"/>
          <w:color w:val="1F4E79" w:themeColor="accent5" w:themeShade="80"/>
        </w:rPr>
      </w:pPr>
    </w:p>
    <w:p w:rsidR="00366510" w:rsidRPr="006E7DDF" w:rsidRDefault="00366510" w:rsidP="00366510">
      <w:pPr>
        <w:spacing w:before="60" w:line="228" w:lineRule="auto"/>
        <w:jc w:val="center"/>
        <w:rPr>
          <w:rFonts w:asciiTheme="minorHAnsi" w:hAnsiTheme="minorHAnsi"/>
          <w:color w:val="DB9528"/>
        </w:rPr>
      </w:pPr>
      <w:r w:rsidRPr="006E7DDF">
        <w:rPr>
          <w:rFonts w:asciiTheme="minorHAnsi" w:hAnsiTheme="minorHAnsi" w:cs="Arial"/>
          <w:b/>
          <w:color w:val="DC9529"/>
        </w:rPr>
        <w:t>Індекси сі</w:t>
      </w:r>
      <w:r w:rsidRPr="006E7DDF">
        <w:rPr>
          <w:rStyle w:val="afe"/>
          <w:rFonts w:asciiTheme="minorHAnsi" w:hAnsiTheme="minorHAnsi"/>
        </w:rPr>
        <w:t>льськогоспо</w:t>
      </w:r>
      <w:r w:rsidRPr="006E7DDF">
        <w:rPr>
          <w:rFonts w:asciiTheme="minorHAnsi" w:hAnsiTheme="minorHAnsi" w:cs="Arial"/>
          <w:b/>
          <w:color w:val="DC9529"/>
        </w:rPr>
        <w:t>дарської продукції</w:t>
      </w:r>
      <w:r w:rsidRPr="006E7DDF">
        <w:rPr>
          <w:rFonts w:asciiTheme="minorHAnsi" w:hAnsiTheme="minorHAnsi" w:cs="Arial"/>
          <w:b/>
          <w:color w:val="DC9529"/>
          <w:lang w:val="ru-RU"/>
        </w:rPr>
        <w:t xml:space="preserve"> </w:t>
      </w:r>
    </w:p>
    <w:p w:rsidR="00366510" w:rsidRPr="006E7DDF" w:rsidRDefault="00366510" w:rsidP="00366510">
      <w:pPr>
        <w:spacing w:line="228" w:lineRule="auto"/>
        <w:jc w:val="center"/>
        <w:rPr>
          <w:rFonts w:asciiTheme="minorHAnsi" w:hAnsiTheme="minorHAnsi"/>
          <w:color w:val="22517D"/>
          <w:lang w:val="ru-RU"/>
        </w:rPr>
      </w:pPr>
      <w:r w:rsidRPr="006E7DDF">
        <w:rPr>
          <w:rFonts w:asciiTheme="minorHAnsi" w:hAnsiTheme="minorHAnsi"/>
          <w:color w:val="22517D"/>
          <w:lang w:val="ru-RU"/>
        </w:rPr>
        <w:t>у % до відповідного періоду попереднього року, наростаючим підсумком</w:t>
      </w:r>
    </w:p>
    <w:p w:rsidR="00366510" w:rsidRPr="006E7DDF" w:rsidRDefault="00777523" w:rsidP="00366510">
      <w:pPr>
        <w:spacing w:line="235" w:lineRule="auto"/>
        <w:jc w:val="both"/>
        <w:rPr>
          <w:rFonts w:asciiTheme="minorHAnsi" w:hAnsiTheme="minorHAnsi" w:cs="Calibri"/>
          <w:color w:val="1F4E79" w:themeColor="accent5" w:themeShade="80"/>
        </w:rPr>
      </w:pPr>
      <w:r w:rsidRPr="006E7DDF">
        <w:rPr>
          <w:rFonts w:asciiTheme="minorHAnsi" w:hAnsiTheme="minorHAnsi"/>
          <w:b/>
          <w:sz w:val="26"/>
          <w:szCs w:val="26"/>
          <w:lang w:val="ru-RU"/>
        </w:rPr>
        <w:object w:dxaOrig="9638" w:dyaOrig="3603">
          <v:shape id="_x0000_i1025" type="#_x0000_t75" style="width:482.65pt;height:179.6pt" o:ole="">
            <v:imagedata r:id="rId19" o:title=""/>
          </v:shape>
          <o:OLEObject Type="Embed" ProgID="MSGraph.Chart.8" ShapeID="_x0000_i1025" DrawAspect="Content" ObjectID="_1833361622" r:id="rId20">
            <o:FieldCodes>\s</o:FieldCodes>
          </o:OLEObject>
        </w:object>
      </w:r>
    </w:p>
    <w:p w:rsidR="00AE21C4" w:rsidRPr="006E7DDF" w:rsidRDefault="00AE21C4" w:rsidP="00AE21C4">
      <w:pPr>
        <w:pStyle w:val="af3"/>
        <w:spacing w:after="0"/>
        <w:ind w:hanging="284"/>
        <w:jc w:val="center"/>
        <w:rPr>
          <w:rFonts w:asciiTheme="minorHAnsi" w:hAnsiTheme="minorHAnsi" w:cs="Calibri"/>
          <w:b/>
          <w:color w:val="BF8F00" w:themeColor="accent4" w:themeShade="BF"/>
        </w:rPr>
      </w:pPr>
      <w:r w:rsidRPr="006E7DDF">
        <w:rPr>
          <w:rFonts w:asciiTheme="minorHAnsi" w:hAnsiTheme="minorHAnsi" w:cs="Arial"/>
          <w:b/>
          <w:color w:val="DC9529"/>
        </w:rPr>
        <w:t>Індекси сільськогосподарської продукції за категоріями виробників</w:t>
      </w:r>
      <w:r w:rsidRPr="006E7DDF">
        <w:rPr>
          <w:rFonts w:asciiTheme="minorHAnsi" w:hAnsiTheme="minorHAnsi" w:cs="Calibri"/>
          <w:b/>
          <w:color w:val="BF8F00" w:themeColor="accent4" w:themeShade="BF"/>
        </w:rPr>
        <w:t xml:space="preserve"> </w:t>
      </w:r>
    </w:p>
    <w:p w:rsidR="00AE21C4" w:rsidRPr="006E7DDF" w:rsidRDefault="00AE21C4" w:rsidP="00AE21C4">
      <w:pPr>
        <w:spacing w:line="228" w:lineRule="auto"/>
        <w:jc w:val="center"/>
        <w:rPr>
          <w:rFonts w:asciiTheme="minorHAnsi" w:hAnsiTheme="minorHAnsi"/>
          <w:color w:val="22517D"/>
          <w:lang w:val="ru-RU"/>
        </w:rPr>
      </w:pPr>
      <w:r w:rsidRPr="006E7DDF">
        <w:rPr>
          <w:rFonts w:asciiTheme="minorHAnsi" w:hAnsiTheme="minorHAnsi"/>
          <w:color w:val="22517D"/>
          <w:sz w:val="22"/>
          <w:szCs w:val="22"/>
        </w:rPr>
        <w:t xml:space="preserve"> </w:t>
      </w:r>
      <w:r w:rsidRPr="006E7DDF">
        <w:rPr>
          <w:rFonts w:asciiTheme="minorHAnsi" w:hAnsiTheme="minorHAnsi"/>
          <w:color w:val="22517D"/>
          <w:lang w:val="ru-RU"/>
        </w:rPr>
        <w:t>у % до відповідного періоду попереднього року</w:t>
      </w:r>
    </w:p>
    <w:p w:rsidR="00AE21C4" w:rsidRPr="006E7DDF" w:rsidRDefault="00AE21C4" w:rsidP="00AE21C4">
      <w:pPr>
        <w:jc w:val="right"/>
        <w:rPr>
          <w:rFonts w:asciiTheme="minorHAnsi" w:hAnsiTheme="minorHAnsi"/>
          <w:color w:val="22517D"/>
          <w:sz w:val="22"/>
          <w:szCs w:val="22"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4"/>
        <w:gridCol w:w="1972"/>
        <w:gridCol w:w="2024"/>
      </w:tblGrid>
      <w:tr w:rsidR="00AE21C4" w:rsidRPr="006E7DDF" w:rsidTr="00FD0942">
        <w:trPr>
          <w:trHeight w:val="247"/>
        </w:trPr>
        <w:tc>
          <w:tcPr>
            <w:tcW w:w="1682" w:type="pct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6E7DDF" w:rsidRDefault="00AE21C4" w:rsidP="00954A57">
            <w:pPr>
              <w:rPr>
                <w:rFonts w:asciiTheme="minorHAnsi" w:hAnsiTheme="minorHAns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6E7DDF" w:rsidRDefault="00AE21C4" w:rsidP="00954A57">
            <w:pPr>
              <w:spacing w:before="40" w:after="40"/>
              <w:jc w:val="center"/>
              <w:rPr>
                <w:rFonts w:asciiTheme="minorHAnsi" w:hAnsiTheme="minorHAns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E7DDF"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сільського </w:t>
            </w:r>
            <w:r w:rsidRPr="006E7DDF">
              <w:rPr>
                <w:rFonts w:asciiTheme="minorHAnsi" w:hAnsiTheme="minorHAnsi" w:cs="Calibri"/>
                <w:color w:val="1F4E79"/>
                <w:sz w:val="22"/>
                <w:szCs w:val="22"/>
                <w:lang w:val="ru-RU"/>
              </w:rPr>
              <w:t>господарства</w:t>
            </w:r>
          </w:p>
        </w:tc>
        <w:tc>
          <w:tcPr>
            <w:tcW w:w="207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6E7DDF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6E7DDF"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  <w:lang w:val="ru-RU"/>
              </w:rPr>
              <w:t>У тому числі</w:t>
            </w:r>
          </w:p>
        </w:tc>
      </w:tr>
      <w:tr w:rsidR="00AE21C4" w:rsidRPr="006E7DDF" w:rsidTr="00FD0942">
        <w:tc>
          <w:tcPr>
            <w:tcW w:w="1682" w:type="pct"/>
            <w:vMerge/>
            <w:vAlign w:val="center"/>
            <w:hideMark/>
          </w:tcPr>
          <w:p w:rsidR="00AE21C4" w:rsidRPr="006E7DDF" w:rsidRDefault="00AE21C4" w:rsidP="00954A57">
            <w:pPr>
              <w:rPr>
                <w:rFonts w:asciiTheme="minorHAnsi" w:hAnsiTheme="minorHAns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/>
            <w:vAlign w:val="center"/>
            <w:hideMark/>
          </w:tcPr>
          <w:p w:rsidR="00AE21C4" w:rsidRPr="006E7DDF" w:rsidRDefault="00AE21C4" w:rsidP="00954A57">
            <w:pPr>
              <w:jc w:val="center"/>
              <w:rPr>
                <w:rFonts w:asciiTheme="minorHAnsi" w:hAnsiTheme="minorHAns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6E7DDF" w:rsidRDefault="00AE21C4" w:rsidP="00954A57">
            <w:pPr>
              <w:spacing w:line="228" w:lineRule="auto"/>
              <w:jc w:val="center"/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6E7DDF"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рослинництва </w:t>
            </w:r>
          </w:p>
        </w:tc>
        <w:tc>
          <w:tcPr>
            <w:tcW w:w="1051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6E7DDF" w:rsidRDefault="00AE21C4" w:rsidP="00954A57">
            <w:pPr>
              <w:spacing w:line="228" w:lineRule="auto"/>
              <w:jc w:val="center"/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6E7DDF"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тваринництва </w:t>
            </w:r>
          </w:p>
        </w:tc>
      </w:tr>
      <w:tr w:rsidR="00D21EF9" w:rsidRPr="006E7DDF" w:rsidTr="00FD0942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D21EF9" w:rsidRPr="006E7DDF" w:rsidRDefault="00D21EF9" w:rsidP="00D21EF9">
            <w:pPr>
              <w:spacing w:before="120"/>
              <w:rPr>
                <w:rFonts w:asciiTheme="minorHAnsi" w:hAnsiTheme="minorHAns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006E7DDF">
              <w:rPr>
                <w:rFonts w:asciiTheme="minorHAnsi" w:hAnsiTheme="minorHAnsi" w:cs="Calibri"/>
                <w:b/>
                <w:bCs/>
                <w:color w:val="1F4E79" w:themeColor="accent5" w:themeShade="80"/>
                <w:sz w:val="22"/>
                <w:szCs w:val="22"/>
              </w:rPr>
              <w:t>Господарства всіх категорій</w:t>
            </w:r>
          </w:p>
        </w:tc>
        <w:tc>
          <w:tcPr>
            <w:tcW w:w="1243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b/>
                <w:color w:val="1F4E79"/>
                <w:sz w:val="22"/>
                <w:szCs w:val="22"/>
              </w:rPr>
            </w:pPr>
            <w:r w:rsidRPr="006E7DDF">
              <w:rPr>
                <w:rFonts w:asciiTheme="minorHAnsi" w:hAnsiTheme="minorHAnsi"/>
                <w:b/>
                <w:color w:val="1F4E79"/>
                <w:sz w:val="22"/>
                <w:szCs w:val="22"/>
              </w:rPr>
              <w:t>96,4</w:t>
            </w:r>
          </w:p>
        </w:tc>
        <w:tc>
          <w:tcPr>
            <w:tcW w:w="1024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b/>
                <w:color w:val="1F4E79"/>
                <w:sz w:val="22"/>
                <w:szCs w:val="22"/>
              </w:rPr>
            </w:pPr>
            <w:r w:rsidRPr="006E7DDF">
              <w:rPr>
                <w:rFonts w:asciiTheme="minorHAnsi" w:hAnsiTheme="minorHAnsi"/>
                <w:b/>
                <w:color w:val="1F4E79"/>
                <w:sz w:val="22"/>
                <w:szCs w:val="22"/>
              </w:rPr>
              <w:t>...</w:t>
            </w:r>
          </w:p>
        </w:tc>
        <w:tc>
          <w:tcPr>
            <w:tcW w:w="1051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b/>
                <w:color w:val="1F4E79"/>
                <w:sz w:val="22"/>
                <w:szCs w:val="22"/>
              </w:rPr>
            </w:pPr>
            <w:r w:rsidRPr="006E7DDF">
              <w:rPr>
                <w:rFonts w:asciiTheme="minorHAnsi" w:hAnsiTheme="minorHAnsi"/>
                <w:b/>
                <w:color w:val="1F4E79"/>
                <w:sz w:val="22"/>
                <w:szCs w:val="22"/>
              </w:rPr>
              <w:t>96,4</w:t>
            </w:r>
          </w:p>
        </w:tc>
      </w:tr>
      <w:tr w:rsidR="00D21EF9" w:rsidRPr="006E7DDF" w:rsidTr="00FD0942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D21EF9" w:rsidRPr="006E7DDF" w:rsidRDefault="00D21EF9" w:rsidP="00D21EF9">
            <w:pPr>
              <w:spacing w:before="120"/>
              <w:ind w:left="170"/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</w:rPr>
            </w:pPr>
            <w:r w:rsidRPr="006E7DDF"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1243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</w:p>
        </w:tc>
        <w:tc>
          <w:tcPr>
            <w:tcW w:w="1024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</w:p>
        </w:tc>
        <w:tc>
          <w:tcPr>
            <w:tcW w:w="1051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</w:p>
        </w:tc>
      </w:tr>
      <w:tr w:rsidR="00D21EF9" w:rsidRPr="006E7DDF" w:rsidTr="00FD0942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D21EF9" w:rsidRPr="006E7DDF" w:rsidRDefault="00D21EF9" w:rsidP="00D21EF9">
            <w:pPr>
              <w:spacing w:before="120"/>
              <w:ind w:left="170"/>
              <w:rPr>
                <w:rFonts w:asciiTheme="minorHAnsi" w:hAnsiTheme="minorHAnsi" w:cs="Calibri"/>
                <w:b/>
                <w:color w:val="1F4E79" w:themeColor="accent5" w:themeShade="80"/>
                <w:sz w:val="22"/>
                <w:szCs w:val="22"/>
              </w:rPr>
            </w:pPr>
            <w:r w:rsidRPr="006E7DDF"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1243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E7DDF">
              <w:rPr>
                <w:rFonts w:asciiTheme="minorHAnsi" w:hAnsiTheme="minorHAnsi"/>
                <w:color w:val="1F4E79"/>
                <w:sz w:val="22"/>
                <w:szCs w:val="22"/>
              </w:rPr>
              <w:t>108,2</w:t>
            </w:r>
          </w:p>
        </w:tc>
        <w:tc>
          <w:tcPr>
            <w:tcW w:w="1024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E7DDF">
              <w:rPr>
                <w:rFonts w:asciiTheme="minorHAnsi" w:hAnsiTheme="minorHAnsi"/>
                <w:color w:val="1F4E79"/>
                <w:sz w:val="22"/>
                <w:szCs w:val="22"/>
              </w:rPr>
              <w:t>...</w:t>
            </w:r>
          </w:p>
        </w:tc>
        <w:tc>
          <w:tcPr>
            <w:tcW w:w="1051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E7DDF">
              <w:rPr>
                <w:rFonts w:asciiTheme="minorHAnsi" w:hAnsiTheme="minorHAnsi"/>
                <w:color w:val="1F4E79"/>
                <w:sz w:val="22"/>
                <w:szCs w:val="22"/>
              </w:rPr>
              <w:t>108,2</w:t>
            </w:r>
          </w:p>
        </w:tc>
      </w:tr>
      <w:tr w:rsidR="00D21EF9" w:rsidRPr="006E7DDF" w:rsidTr="00FD0942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D21EF9" w:rsidRPr="006E7DDF" w:rsidRDefault="00D21EF9" w:rsidP="00D21EF9">
            <w:pPr>
              <w:spacing w:before="120"/>
              <w:ind w:left="170"/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</w:rPr>
            </w:pPr>
            <w:r w:rsidRPr="006E7DDF">
              <w:rPr>
                <w:rFonts w:asciiTheme="minorHAnsi" w:hAnsiTheme="minorHAns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1243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E7DDF">
              <w:rPr>
                <w:rFonts w:asciiTheme="minorHAnsi" w:hAnsiTheme="minorHAnsi"/>
                <w:color w:val="1F4E79"/>
                <w:sz w:val="22"/>
                <w:szCs w:val="22"/>
              </w:rPr>
              <w:t>84,0</w:t>
            </w:r>
          </w:p>
        </w:tc>
        <w:tc>
          <w:tcPr>
            <w:tcW w:w="1024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E7DDF">
              <w:rPr>
                <w:rFonts w:asciiTheme="minorHAnsi" w:hAnsiTheme="minorHAnsi"/>
                <w:color w:val="1F4E79"/>
                <w:sz w:val="22"/>
                <w:szCs w:val="22"/>
              </w:rPr>
              <w:t>...</w:t>
            </w:r>
          </w:p>
        </w:tc>
        <w:tc>
          <w:tcPr>
            <w:tcW w:w="1051" w:type="pct"/>
            <w:shd w:val="clear" w:color="auto" w:fill="auto"/>
            <w:vAlign w:val="bottom"/>
          </w:tcPr>
          <w:p w:rsidR="00D21EF9" w:rsidRPr="006E7DDF" w:rsidRDefault="00D21EF9" w:rsidP="00D21EF9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E7DDF">
              <w:rPr>
                <w:rFonts w:asciiTheme="minorHAnsi" w:hAnsiTheme="minorHAnsi"/>
                <w:color w:val="1F4E79"/>
                <w:sz w:val="22"/>
                <w:szCs w:val="22"/>
              </w:rPr>
              <w:t>84,0</w:t>
            </w:r>
          </w:p>
        </w:tc>
      </w:tr>
    </w:tbl>
    <w:p w:rsidR="37DCEB36" w:rsidRPr="006E7DDF" w:rsidRDefault="37DCEB36" w:rsidP="3259EAD8">
      <w:pPr>
        <w:spacing w:line="216" w:lineRule="auto"/>
        <w:rPr>
          <w:rFonts w:asciiTheme="minorHAnsi" w:hAnsiTheme="minorHAnsi" w:cs="Arial"/>
          <w:b/>
          <w:bCs/>
          <w:color w:val="22517D"/>
        </w:rPr>
      </w:pPr>
    </w:p>
    <w:p w:rsidR="37DCEB36" w:rsidRPr="006E7DDF" w:rsidRDefault="37DCEB36" w:rsidP="37DCEB36">
      <w:pPr>
        <w:spacing w:line="216" w:lineRule="auto"/>
        <w:rPr>
          <w:rFonts w:asciiTheme="minorHAnsi" w:hAnsiTheme="minorHAnsi" w:cs="Arial"/>
          <w:b/>
          <w:bCs/>
          <w:color w:val="22517D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A55132" w:rsidRPr="006E7DDF" w:rsidTr="00640B3D">
        <w:tc>
          <w:tcPr>
            <w:tcW w:w="5000" w:type="pct"/>
          </w:tcPr>
          <w:p w:rsidR="00A55132" w:rsidRPr="006E7DDF" w:rsidRDefault="53AF72AB" w:rsidP="3259EAD8">
            <w:pPr>
              <w:rPr>
                <w:rFonts w:asciiTheme="minorHAnsi" w:hAnsiTheme="minorHAnsi"/>
                <w:b/>
                <w:bCs/>
                <w:color w:val="DC9529"/>
              </w:rPr>
            </w:pPr>
            <w:r w:rsidRPr="006E7DDF">
              <w:rPr>
                <w:rFonts w:asciiTheme="minorHAnsi" w:hAnsiTheme="minorHAnsi"/>
                <w:noProof/>
                <w:lang w:eastAsia="uk-UA"/>
              </w:rPr>
              <w:drawing>
                <wp:inline distT="0" distB="0" distL="0" distR="0" wp14:anchorId="4AA623CC" wp14:editId="62B83322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E7DDF">
              <w:rPr>
                <w:rFonts w:asciiTheme="minorHAnsi" w:hAnsiTheme="minorHAnsi"/>
                <w:b/>
                <w:bCs/>
                <w:color w:val="DC9529"/>
              </w:rPr>
              <w:t xml:space="preserve">  </w:t>
            </w:r>
            <w:r w:rsidR="00A55132" w:rsidRPr="006E7DDF">
              <w:rPr>
                <w:rFonts w:asciiTheme="minorHAnsi" w:hAnsiTheme="minorHAns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6E7DDF" w:rsidTr="00640B3D">
        <w:tc>
          <w:tcPr>
            <w:tcW w:w="5000" w:type="pct"/>
          </w:tcPr>
          <w:p w:rsidR="00A55132" w:rsidRPr="006E7DDF" w:rsidRDefault="00A55132" w:rsidP="3259EAD8">
            <w:pPr>
              <w:jc w:val="both"/>
              <w:rPr>
                <w:rFonts w:asciiTheme="minorHAnsi" w:hAnsiTheme="minorHAnsi"/>
                <w:color w:val="22517D"/>
              </w:rPr>
            </w:pPr>
            <w:r w:rsidRPr="006E7DDF">
              <w:rPr>
                <w:rFonts w:asciiTheme="minorHAnsi" w:hAnsiTheme="minorHAns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A55132" w:rsidRPr="006E7DDF" w:rsidRDefault="00A55132" w:rsidP="00954A57">
            <w:pPr>
              <w:jc w:val="both"/>
              <w:rPr>
                <w:rFonts w:asciiTheme="minorHAnsi" w:hAnsiTheme="minorHAnsi"/>
                <w:color w:val="22517D"/>
              </w:rPr>
            </w:pPr>
          </w:p>
        </w:tc>
      </w:tr>
      <w:tr w:rsidR="00A55132" w:rsidRPr="006E7DDF" w:rsidTr="00640B3D">
        <w:tc>
          <w:tcPr>
            <w:tcW w:w="5000" w:type="pct"/>
          </w:tcPr>
          <w:p w:rsidR="00A55132" w:rsidRPr="006E7DDF" w:rsidRDefault="4421AB8A" w:rsidP="3259EAD8">
            <w:pPr>
              <w:rPr>
                <w:rFonts w:asciiTheme="minorHAnsi" w:hAnsiTheme="minorHAnsi"/>
                <w:b/>
                <w:bCs/>
                <w:color w:val="DC9529"/>
              </w:rPr>
            </w:pPr>
            <w:r w:rsidRPr="006E7DDF">
              <w:rPr>
                <w:rFonts w:asciiTheme="minorHAnsi" w:hAnsiTheme="minorHAnsi"/>
                <w:noProof/>
                <w:lang w:eastAsia="uk-UA"/>
              </w:rPr>
              <w:drawing>
                <wp:inline distT="0" distB="0" distL="0" distR="0" wp14:anchorId="4F8E7A04" wp14:editId="27EBBD0D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E7DDF">
              <w:rPr>
                <w:rFonts w:asciiTheme="minorHAnsi" w:hAnsiTheme="minorHAnsi"/>
                <w:b/>
                <w:bCs/>
                <w:color w:val="DC9529"/>
              </w:rPr>
              <w:t xml:space="preserve">  </w:t>
            </w:r>
            <w:r w:rsidR="00A55132" w:rsidRPr="006E7DDF">
              <w:rPr>
                <w:rFonts w:asciiTheme="minorHAnsi" w:hAnsiTheme="minorHAnsi"/>
                <w:b/>
                <w:bCs/>
                <w:color w:val="DC9529"/>
              </w:rPr>
              <w:t>Основні показники</w:t>
            </w:r>
            <w:r w:rsidR="11039CE2" w:rsidRPr="006E7DDF">
              <w:rPr>
                <w:rFonts w:asciiTheme="minorHAnsi" w:hAnsiTheme="minorHAnsi"/>
                <w:b/>
                <w:bCs/>
                <w:color w:val="DC9529"/>
              </w:rPr>
              <w:t xml:space="preserve"> </w:t>
            </w:r>
          </w:p>
        </w:tc>
      </w:tr>
      <w:tr w:rsidR="00A55132" w:rsidRPr="006E7DDF" w:rsidTr="00640B3D">
        <w:tc>
          <w:tcPr>
            <w:tcW w:w="5000" w:type="pct"/>
          </w:tcPr>
          <w:p w:rsidR="00A55132" w:rsidRPr="006E7DDF" w:rsidRDefault="00A55132" w:rsidP="00954A57">
            <w:pPr>
              <w:jc w:val="both"/>
              <w:rPr>
                <w:rFonts w:asciiTheme="minorHAnsi" w:hAnsiTheme="minorHAnsi" w:cs="Calibri"/>
                <w:color w:val="1F4E79" w:themeColor="accent5" w:themeShade="80"/>
              </w:rPr>
            </w:pPr>
            <w:r w:rsidRPr="006E7DDF">
              <w:rPr>
                <w:rFonts w:asciiTheme="minorHAnsi" w:hAnsiTheme="minorHAns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006E7DDF">
              <w:rPr>
                <w:rFonts w:asciiTheme="minorHAnsi" w:hAnsiTheme="minorHAns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6E7DDF">
              <w:rPr>
                <w:rFonts w:asciiTheme="minorHAnsi" w:hAnsiTheme="minorHAns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A55132" w:rsidRPr="006E7DDF" w:rsidRDefault="00A55132" w:rsidP="00954A57">
            <w:pPr>
              <w:jc w:val="both"/>
              <w:rPr>
                <w:rFonts w:asciiTheme="minorHAnsi" w:hAnsiTheme="minorHAnsi"/>
                <w:color w:val="1F4E79" w:themeColor="accent5" w:themeShade="80"/>
              </w:rPr>
            </w:pPr>
          </w:p>
          <w:p w:rsidR="0038310D" w:rsidRPr="006E7DDF" w:rsidRDefault="0038310D" w:rsidP="00954A57">
            <w:pPr>
              <w:jc w:val="both"/>
              <w:rPr>
                <w:rFonts w:asciiTheme="minorHAnsi" w:hAnsiTheme="minorHAnsi"/>
                <w:color w:val="1F4E79" w:themeColor="accent5" w:themeShade="80"/>
              </w:rPr>
            </w:pPr>
          </w:p>
          <w:p w:rsidR="0038310D" w:rsidRPr="006E7DDF" w:rsidRDefault="0038310D" w:rsidP="00954A57">
            <w:pPr>
              <w:jc w:val="both"/>
              <w:rPr>
                <w:rFonts w:asciiTheme="minorHAnsi" w:hAnsiTheme="minorHAnsi"/>
                <w:color w:val="1F4E79" w:themeColor="accent5" w:themeShade="80"/>
              </w:rPr>
            </w:pPr>
          </w:p>
        </w:tc>
      </w:tr>
      <w:tr w:rsidR="00A55132" w:rsidRPr="006E7DDF" w:rsidTr="00640B3D">
        <w:tc>
          <w:tcPr>
            <w:tcW w:w="5000" w:type="pct"/>
          </w:tcPr>
          <w:p w:rsidR="00A55132" w:rsidRPr="006E7DDF" w:rsidRDefault="67AAFC77" w:rsidP="3259EAD8">
            <w:pPr>
              <w:jc w:val="both"/>
              <w:rPr>
                <w:rFonts w:asciiTheme="minorHAnsi" w:hAnsiTheme="minorHAnsi"/>
                <w:b/>
                <w:bCs/>
                <w:color w:val="DC9529"/>
              </w:rPr>
            </w:pPr>
            <w:r w:rsidRPr="006E7DDF">
              <w:rPr>
                <w:rFonts w:asciiTheme="minorHAnsi" w:hAnsiTheme="minorHAnsi"/>
                <w:noProof/>
                <w:lang w:eastAsia="uk-UA"/>
              </w:rPr>
              <w:lastRenderedPageBreak/>
              <w:drawing>
                <wp:inline distT="0" distB="0" distL="0" distR="0" wp14:anchorId="19C06E25" wp14:editId="064E53C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E7DDF">
              <w:rPr>
                <w:rFonts w:asciiTheme="minorHAnsi" w:hAnsiTheme="minorHAnsi"/>
                <w:b/>
                <w:bCs/>
                <w:color w:val="DC9529"/>
              </w:rPr>
              <w:t xml:space="preserve">  </w:t>
            </w:r>
            <w:r w:rsidR="00A55132" w:rsidRPr="006E7DDF">
              <w:rPr>
                <w:rFonts w:asciiTheme="minorHAnsi" w:hAnsiTheme="minorHAnsi"/>
                <w:b/>
                <w:bCs/>
                <w:color w:val="DC9529"/>
              </w:rPr>
              <w:t>Методологія</w:t>
            </w:r>
          </w:p>
        </w:tc>
      </w:tr>
      <w:tr w:rsidR="00A55132" w:rsidRPr="006E7DDF" w:rsidTr="00640B3D">
        <w:tc>
          <w:tcPr>
            <w:tcW w:w="5000" w:type="pct"/>
          </w:tcPr>
          <w:p w:rsidR="00910720" w:rsidRPr="006E7DDF" w:rsidRDefault="00910720" w:rsidP="00910720">
            <w:pPr>
              <w:jc w:val="both"/>
              <w:rPr>
                <w:rFonts w:asciiTheme="minorHAnsi" w:hAnsiTheme="minorHAnsi"/>
              </w:rPr>
            </w:pPr>
            <w:r w:rsidRPr="006E7DDF">
              <w:rPr>
                <w:rFonts w:asciiTheme="minorHAnsi" w:eastAsia="Calibri" w:hAnsiTheme="minorHAns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державного статистичного спостереження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910720" w:rsidRPr="006E7DDF" w:rsidRDefault="00910720" w:rsidP="00910720">
            <w:pPr>
              <w:spacing w:before="120"/>
              <w:jc w:val="both"/>
              <w:rPr>
                <w:rFonts w:asciiTheme="minorHAnsi" w:hAnsiTheme="minorHAnsi"/>
              </w:rPr>
            </w:pPr>
            <w:r w:rsidRPr="006E7DDF">
              <w:rPr>
                <w:rFonts w:asciiTheme="minorHAnsi" w:eastAsia="Calibri" w:hAnsiTheme="minorHAns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00910720" w:rsidRPr="006E7DDF" w:rsidRDefault="00910720" w:rsidP="00910720">
            <w:pPr>
              <w:spacing w:before="120"/>
              <w:jc w:val="both"/>
              <w:rPr>
                <w:rFonts w:asciiTheme="minorHAnsi" w:hAnsiTheme="minorHAnsi"/>
              </w:rPr>
            </w:pPr>
            <w:r w:rsidRPr="006E7DDF">
              <w:rPr>
                <w:rFonts w:asciiTheme="minorHAnsi" w:eastAsia="Calibri" w:hAnsiTheme="minorHAnsi" w:cs="Calibri"/>
                <w:color w:val="1F4E79" w:themeColor="accent5" w:themeShade="80"/>
              </w:rPr>
              <w:t>Розрахунки за січень – січень</w:t>
            </w:r>
            <w:r w:rsidRPr="006E7DDF">
              <w:rPr>
                <w:rFonts w:asciiTheme="minorHAnsi" w:eastAsia="Vivaldi" w:hAnsiTheme="minorHAnsi" w:cs="Vivaldi"/>
                <w:color w:val="1F4E79" w:themeColor="accent5" w:themeShade="80"/>
              </w:rPr>
              <w:t>—</w:t>
            </w:r>
            <w:r w:rsidRPr="006E7DDF">
              <w:rPr>
                <w:rFonts w:asciiTheme="minorHAnsi" w:eastAsia="Calibri" w:hAnsiTheme="minorHAns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006E7DDF">
              <w:rPr>
                <w:rFonts w:asciiTheme="minorHAnsi" w:eastAsia="Vivaldi" w:hAnsiTheme="minorHAnsi" w:cs="Vivaldi"/>
                <w:color w:val="1F4E79" w:themeColor="accent5" w:themeShade="80"/>
              </w:rPr>
              <w:t>—</w:t>
            </w:r>
            <w:r w:rsidRPr="006E7DDF">
              <w:rPr>
                <w:rFonts w:asciiTheme="minorHAnsi" w:eastAsia="Calibri" w:hAnsiTheme="minorHAns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:rsidR="00910720" w:rsidRPr="006E7DDF" w:rsidRDefault="00910720" w:rsidP="00910720">
            <w:pPr>
              <w:spacing w:before="120"/>
              <w:jc w:val="both"/>
              <w:rPr>
                <w:rFonts w:asciiTheme="minorHAnsi" w:eastAsia="Calibri" w:hAnsiTheme="minorHAnsi" w:cs="Calibri"/>
                <w:color w:val="1F4E79" w:themeColor="accent5" w:themeShade="80"/>
              </w:rPr>
            </w:pPr>
            <w:r w:rsidRPr="006E7DDF">
              <w:rPr>
                <w:rFonts w:asciiTheme="minorHAnsi" w:eastAsia="Calibri" w:hAnsiTheme="minorHAns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державних статистичних спостережень: зведені дані державного статистичного спостереження "Площі, валові збори та урожайність сільськогосподарських культур" за формою 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і винограду"; зведені дані державного статистичного спостереження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      </w:r>
            <w:r w:rsidR="00C31EE0" w:rsidRPr="006E7DDF">
              <w:rPr>
                <w:rFonts w:asciiTheme="minorHAnsi" w:eastAsia="Calibri" w:hAnsiTheme="minorHAnsi" w:cs="Calibri"/>
                <w:color w:val="1F4E79" w:themeColor="accent5" w:themeShade="80"/>
              </w:rPr>
              <w:t>та</w:t>
            </w:r>
            <w:r w:rsidRPr="006E7DDF">
              <w:rPr>
                <w:rFonts w:asciiTheme="minorHAnsi" w:eastAsia="Calibri" w:hAnsiTheme="minorHAnsi" w:cs="Calibri"/>
                <w:color w:val="1F4E79" w:themeColor="accent5" w:themeShade="80"/>
              </w:rPr>
              <w:t xml:space="preserve">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державного статистичного спостереження "Реалізація продукції сільського господарства підприємствами та господарствами населення".</w:t>
            </w:r>
          </w:p>
          <w:p w:rsidR="00910720" w:rsidRPr="006E7DDF" w:rsidRDefault="00910720" w:rsidP="00910720">
            <w:pPr>
              <w:spacing w:before="120"/>
              <w:jc w:val="both"/>
              <w:rPr>
                <w:rFonts w:asciiTheme="minorHAnsi" w:hAnsiTheme="minorHAnsi"/>
              </w:rPr>
            </w:pPr>
            <w:r w:rsidRPr="006E7DDF">
              <w:rPr>
                <w:rFonts w:asciiTheme="minorHAnsi" w:eastAsia="Calibri" w:hAnsiTheme="minorHAnsi" w:cs="Calibri"/>
                <w:color w:val="22517D"/>
              </w:rPr>
              <w:t>Дані можуть бути уточнені.</w:t>
            </w:r>
          </w:p>
          <w:p w:rsidR="00910720" w:rsidRPr="006E7DDF" w:rsidRDefault="00910720" w:rsidP="00910720">
            <w:pPr>
              <w:spacing w:before="120"/>
              <w:jc w:val="both"/>
              <w:rPr>
                <w:rFonts w:asciiTheme="minorHAnsi" w:hAnsiTheme="minorHAnsi"/>
              </w:rPr>
            </w:pPr>
            <w:r w:rsidRPr="006E7DDF">
              <w:rPr>
                <w:rFonts w:asciiTheme="minorHAnsi" w:eastAsia="Calibri" w:hAnsiTheme="minorHAnsi" w:cs="Calibri"/>
                <w:color w:val="22517D"/>
              </w:rPr>
              <w:t xml:space="preserve">Методологічні положення: </w:t>
            </w:r>
            <w:hyperlink r:id="rId22">
              <w:r w:rsidRPr="006E7DDF">
                <w:rPr>
                  <w:rStyle w:val="a5"/>
                  <w:rFonts w:asciiTheme="minorHAnsi" w:eastAsia="Calibri" w:hAnsiTheme="minorHAns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006E7DDF">
              <w:rPr>
                <w:rFonts w:asciiTheme="minorHAnsi" w:eastAsia="Calibri" w:hAnsiTheme="minorHAnsi" w:cs="Calibri"/>
                <w:color w:val="1F4E79" w:themeColor="accent5" w:themeShade="80"/>
                <w:u w:val="single"/>
              </w:rPr>
              <w:t>.</w:t>
            </w:r>
          </w:p>
          <w:p w:rsidR="00910720" w:rsidRPr="006E7DDF" w:rsidRDefault="00910720" w:rsidP="00910720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:rsidR="00A55132" w:rsidRPr="006E7DDF" w:rsidRDefault="00A55132" w:rsidP="00954A57">
            <w:pPr>
              <w:jc w:val="both"/>
              <w:rPr>
                <w:rFonts w:asciiTheme="minorHAnsi" w:hAnsiTheme="minorHAnsi" w:cs="Calibri"/>
                <w:color w:val="0000FF"/>
                <w:sz w:val="28"/>
                <w:u w:val="single"/>
              </w:rPr>
            </w:pPr>
          </w:p>
        </w:tc>
      </w:tr>
      <w:tr w:rsidR="00A55132" w:rsidRPr="006E7DDF" w:rsidTr="00640B3D">
        <w:tc>
          <w:tcPr>
            <w:tcW w:w="5000" w:type="pct"/>
          </w:tcPr>
          <w:p w:rsidR="00A55132" w:rsidRPr="006E7DDF" w:rsidRDefault="39F15FA8" w:rsidP="3259EAD8">
            <w:pPr>
              <w:jc w:val="both"/>
              <w:rPr>
                <w:rFonts w:asciiTheme="minorHAnsi" w:hAnsiTheme="minorHAnsi"/>
                <w:color w:val="21517E"/>
              </w:rPr>
            </w:pPr>
            <w:r w:rsidRPr="006E7DDF">
              <w:rPr>
                <w:rFonts w:asciiTheme="minorHAnsi" w:hAnsiTheme="minorHAnsi"/>
                <w:noProof/>
                <w:lang w:eastAsia="uk-UA"/>
              </w:rPr>
              <w:drawing>
                <wp:inline distT="0" distB="0" distL="0" distR="0" wp14:anchorId="05F137C4" wp14:editId="11F50358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E7DDF">
              <w:rPr>
                <w:rFonts w:asciiTheme="minorHAnsi" w:hAnsiTheme="minorHAnsi" w:cs="Calibri"/>
                <w:b/>
                <w:bCs/>
                <w:color w:val="DC9529"/>
              </w:rPr>
              <w:t xml:space="preserve">  </w:t>
            </w:r>
            <w:r w:rsidR="00A55132" w:rsidRPr="006E7DDF">
              <w:rPr>
                <w:rFonts w:asciiTheme="minorHAnsi" w:hAnsiTheme="minorHAns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6E7DDF" w:rsidTr="00640B3D">
        <w:tc>
          <w:tcPr>
            <w:tcW w:w="5000" w:type="pct"/>
          </w:tcPr>
          <w:p w:rsidR="00A55132" w:rsidRPr="006E7DDF" w:rsidRDefault="50CC1ECC" w:rsidP="3259EAD8">
            <w:pPr>
              <w:jc w:val="both"/>
              <w:rPr>
                <w:rFonts w:asciiTheme="minorHAnsi" w:hAnsiTheme="minorHAnsi"/>
              </w:rPr>
            </w:pPr>
            <w:r w:rsidRPr="006E7DDF">
              <w:rPr>
                <w:rFonts w:asciiTheme="minorHAnsi" w:eastAsia="Calibri" w:hAnsiTheme="minorHAns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A36402" w:rsidRPr="006E7DDF" w:rsidRDefault="00A36402" w:rsidP="00A36402">
      <w:pPr>
        <w:spacing w:line="228" w:lineRule="auto"/>
        <w:rPr>
          <w:rFonts w:asciiTheme="minorHAnsi" w:hAnsiTheme="minorHAnsi"/>
          <w:sz w:val="22"/>
          <w:szCs w:val="22"/>
          <w:u w:val="single"/>
        </w:rPr>
      </w:pPr>
    </w:p>
    <w:bookmarkEnd w:id="0"/>
    <w:p w:rsidR="00A36402" w:rsidRPr="006E7DDF" w:rsidRDefault="00A36402" w:rsidP="00A36402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00A36402" w:rsidRPr="006E7DDF" w:rsidRDefault="00A36402" w:rsidP="00A36402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00640B3D" w:rsidRPr="006E7DDF" w:rsidRDefault="00640B3D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  <w:bookmarkStart w:id="1" w:name="_GoBack"/>
      <w:bookmarkEnd w:id="1"/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00057830" w:rsidRPr="006E7DDF" w:rsidRDefault="00057830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008F583E" w:rsidRPr="006E7DDF" w:rsidRDefault="008F583E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007267F8" w:rsidRPr="006E7DDF" w:rsidRDefault="007267F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008F583E" w:rsidRPr="006E7DDF" w:rsidRDefault="008F583E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3259EAD8" w:rsidRPr="006E7DDF" w:rsidRDefault="3259EAD8" w:rsidP="3259EAD8">
      <w:pPr>
        <w:widowControl w:val="0"/>
        <w:spacing w:line="140" w:lineRule="exact"/>
        <w:ind w:right="-176"/>
        <w:jc w:val="both"/>
        <w:rPr>
          <w:rFonts w:asciiTheme="minorHAnsi" w:hAnsiTheme="minorHAnsi"/>
          <w:vertAlign w:val="superscript"/>
        </w:rPr>
      </w:pPr>
    </w:p>
    <w:p w:rsidR="00A36402" w:rsidRPr="006E7DDF" w:rsidRDefault="00A36402" w:rsidP="00A36402">
      <w:pPr>
        <w:widowControl w:val="0"/>
        <w:rPr>
          <w:rFonts w:asciiTheme="minorHAnsi" w:hAnsiTheme="minorHAnsi"/>
        </w:rPr>
      </w:pPr>
    </w:p>
    <w:p w:rsidR="00A36402" w:rsidRPr="006E7DDF" w:rsidRDefault="00A36402" w:rsidP="00A36402">
      <w:pPr>
        <w:rPr>
          <w:rFonts w:asciiTheme="minorHAnsi" w:hAnsiTheme="minorHAnsi"/>
          <w:sz w:val="10"/>
          <w:szCs w:val="10"/>
        </w:rPr>
      </w:pPr>
    </w:p>
    <w:tbl>
      <w:tblPr>
        <w:tblW w:w="5000" w:type="pct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6E7DDF" w:rsidTr="00640B3D">
        <w:trPr>
          <w:trHeight w:val="977"/>
        </w:trPr>
        <w:tc>
          <w:tcPr>
            <w:tcW w:w="5000" w:type="pct"/>
            <w:tcBorders>
              <w:left w:val="single" w:sz="12" w:space="0" w:color="DB9528"/>
            </w:tcBorders>
          </w:tcPr>
          <w:p w:rsidR="00857874" w:rsidRPr="006E7DDF" w:rsidRDefault="00857874" w:rsidP="00857874">
            <w:pPr>
              <w:ind w:left="57"/>
              <w:rPr>
                <w:rFonts w:asciiTheme="minorHAnsi" w:hAnsiTheme="minorHAnsi" w:cs="Calibri Light"/>
                <w:color w:val="666666"/>
              </w:rPr>
            </w:pPr>
            <w:r w:rsidRPr="006E7DDF">
              <w:rPr>
                <w:rFonts w:asciiTheme="minorHAnsi" w:hAnsiTheme="minorHAnsi" w:cs="Calibri Light"/>
                <w:color w:val="666666"/>
              </w:rPr>
              <w:t>Довідка: тел. (036-2) 26-56-37</w:t>
            </w:r>
            <w:r w:rsidR="008F583E" w:rsidRPr="006E7DDF">
              <w:rPr>
                <w:rFonts w:asciiTheme="minorHAnsi" w:hAnsiTheme="minorHAnsi" w:cs="Calibri Light"/>
                <w:color w:val="666666"/>
              </w:rPr>
              <w:t xml:space="preserve">; </w:t>
            </w:r>
            <w:r w:rsidR="008F583E" w:rsidRPr="006E7DDF">
              <w:rPr>
                <w:rFonts w:asciiTheme="minorHAnsi" w:hAnsiTheme="minorHAnsi"/>
                <w:color w:val="666666"/>
                <w:lang w:val="en-US"/>
              </w:rPr>
              <w:t>e</w:t>
            </w:r>
            <w:r w:rsidR="008F583E" w:rsidRPr="006E7DDF">
              <w:rPr>
                <w:rFonts w:asciiTheme="minorHAnsi" w:hAnsiTheme="minorHAnsi"/>
                <w:color w:val="666666"/>
              </w:rPr>
              <w:t>-</w:t>
            </w:r>
            <w:r w:rsidR="008F583E" w:rsidRPr="006E7DDF">
              <w:rPr>
                <w:rFonts w:asciiTheme="minorHAnsi" w:hAnsiTheme="minorHAnsi"/>
                <w:color w:val="666666"/>
                <w:lang w:val="en-US"/>
              </w:rPr>
              <w:t>mail</w:t>
            </w:r>
            <w:r w:rsidR="008F583E" w:rsidRPr="006E7DDF">
              <w:rPr>
                <w:rFonts w:asciiTheme="minorHAnsi" w:hAnsiTheme="minorHAnsi"/>
                <w:color w:val="666666"/>
              </w:rPr>
              <w:t xml:space="preserve">: </w:t>
            </w:r>
            <w:r w:rsidR="008F583E" w:rsidRPr="006E7DDF">
              <w:rPr>
                <w:rFonts w:asciiTheme="minorHAnsi" w:hAnsiTheme="minorHAnsi"/>
                <w:color w:val="0563C1"/>
              </w:rPr>
              <w:t>gus@rv.ukrstat.gov.ua</w:t>
            </w:r>
            <w:r w:rsidR="008F583E" w:rsidRPr="006E7DDF">
              <w:rPr>
                <w:rFonts w:asciiTheme="minorHAnsi" w:hAnsiTheme="minorHAnsi"/>
              </w:rPr>
              <w:t xml:space="preserve"> </w:t>
            </w:r>
          </w:p>
          <w:p w:rsidR="00857874" w:rsidRPr="00F851D2" w:rsidRDefault="00857874" w:rsidP="00857874">
            <w:pPr>
              <w:widowControl w:val="0"/>
              <w:rPr>
                <w:rFonts w:asciiTheme="minorHAnsi" w:hAnsiTheme="minorHAnsi"/>
                <w:color w:val="2E74B5" w:themeColor="accent5" w:themeShade="BF"/>
                <w:u w:val="single"/>
                <w:lang w:val="ru-RU"/>
              </w:rPr>
            </w:pPr>
            <w:r w:rsidRPr="006E7DDF">
              <w:rPr>
                <w:rFonts w:asciiTheme="minorHAnsi" w:hAnsiTheme="minorHAnsi" w:cs="Calibri Light"/>
                <w:color w:val="666666"/>
              </w:rPr>
              <w:t xml:space="preserve"> Більше інформації: </w:t>
            </w:r>
            <w:hyperlink r:id="rId23" w:history="1">
              <w:r w:rsidR="00F851D2" w:rsidRPr="00F851D2">
                <w:rPr>
                  <w:rStyle w:val="a5"/>
                  <w:rFonts w:asciiTheme="minorHAnsi" w:hAnsiTheme="minorHAnsi" w:cs="Calibri Light"/>
                  <w:color w:val="2E74B5" w:themeColor="accent5" w:themeShade="BF"/>
                </w:rPr>
                <w:t>https://www.gusrv.gov.ua/statinform/menu-silgosp.htm</w:t>
              </w:r>
            </w:hyperlink>
          </w:p>
          <w:p w:rsidR="00A36402" w:rsidRPr="006E7DDF" w:rsidRDefault="00857874" w:rsidP="00205C57">
            <w:pPr>
              <w:ind w:left="57"/>
              <w:rPr>
                <w:rFonts w:asciiTheme="minorHAnsi" w:hAnsiTheme="minorHAnsi"/>
                <w:sz w:val="10"/>
                <w:szCs w:val="10"/>
              </w:rPr>
            </w:pPr>
            <w:r w:rsidRPr="006E7DDF">
              <w:rPr>
                <w:rFonts w:asciiTheme="minorHAnsi" w:hAnsiTheme="minorHAnsi" w:cs="Calibri Light"/>
                <w:color w:val="666666"/>
              </w:rPr>
              <w:t>© Головне упра</w:t>
            </w:r>
            <w:r w:rsidR="002A4E36" w:rsidRPr="006E7DDF">
              <w:rPr>
                <w:rFonts w:asciiTheme="minorHAnsi" w:hAnsiTheme="minorHAnsi" w:cs="Calibri Light"/>
                <w:color w:val="666666"/>
              </w:rPr>
              <w:t>вління статистики у Рівненській</w:t>
            </w:r>
            <w:r w:rsidRPr="006E7DDF">
              <w:rPr>
                <w:rFonts w:asciiTheme="minorHAnsi" w:hAnsiTheme="minorHAnsi" w:cs="Calibri Light"/>
                <w:color w:val="666666"/>
              </w:rPr>
              <w:t xml:space="preserve"> області, 202</w:t>
            </w:r>
            <w:r w:rsidR="00205C57" w:rsidRPr="006E7DDF">
              <w:rPr>
                <w:rFonts w:asciiTheme="minorHAnsi" w:hAnsiTheme="minorHAnsi" w:cs="Calibri Light"/>
                <w:color w:val="666666"/>
              </w:rPr>
              <w:t>6</w:t>
            </w:r>
          </w:p>
        </w:tc>
      </w:tr>
    </w:tbl>
    <w:p w:rsidR="00A36402" w:rsidRPr="00A712CA" w:rsidRDefault="00A36402" w:rsidP="00A712CA">
      <w:pPr>
        <w:widowControl w:val="0"/>
        <w:rPr>
          <w:sz w:val="2"/>
          <w:szCs w:val="2"/>
        </w:rPr>
      </w:pPr>
    </w:p>
    <w:sectPr w:rsidR="00A36402" w:rsidRPr="00A712CA" w:rsidSect="0043435C">
      <w:footerReference w:type="even" r:id="rId24"/>
      <w:footerReference w:type="default" r:id="rId25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DA9" w:rsidRDefault="005E4DA9" w:rsidP="005345A4">
      <w:r>
        <w:separator/>
      </w:r>
    </w:p>
  </w:endnote>
  <w:endnote w:type="continuationSeparator" w:id="0">
    <w:p w:rsidR="005E4DA9" w:rsidRDefault="005E4DA9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F851D2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DA9" w:rsidRDefault="005E4DA9" w:rsidP="005345A4">
      <w:r>
        <w:separator/>
      </w:r>
    </w:p>
  </w:footnote>
  <w:footnote w:type="continuationSeparator" w:id="0">
    <w:p w:rsidR="005E4DA9" w:rsidRDefault="005E4DA9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39.55pt;height:39.55pt;visibility:visible;mso-wrap-style:square" o:bullet="t">
        <v:imagedata r:id="rId1" o:title=""/>
      </v:shape>
    </w:pict>
  </w:numPicBullet>
  <w:numPicBullet w:numPicBulletId="1">
    <w:pict>
      <v:shape id="_x0000_i1135" type="#_x0000_t75" style="width:35.6pt;height:35.6pt;visibility:visible;mso-wrap-style:square" o:bullet="t">
        <v:imagedata r:id="rId2" o:title=""/>
      </v:shape>
    </w:pict>
  </w:numPicBullet>
  <w:numPicBullet w:numPicBulletId="2">
    <w:pict>
      <v:shape id="_x0000_i1136" type="#_x0000_t75" style="width:36.4pt;height:36.4pt;visibility:visible;mso-wrap-style:square" o:bullet="t">
        <v:imagedata r:id="rId3" o:title=""/>
      </v:shape>
    </w:pict>
  </w:numPicBullet>
  <w:numPicBullet w:numPicBulletId="3">
    <w:pict>
      <v:shape id="_x0000_i1137" type="#_x0000_t75" style="width:35.6pt;height:35.6pt;visibility:visible;mso-wrap-style:square" o:bullet="t">
        <v:imagedata r:id="rId4" o:title=""/>
      </v:shape>
    </w:pict>
  </w:numPicBullet>
  <w:numPicBullet w:numPicBulletId="4">
    <w:pict>
      <v:shape id="_x0000_i1138" type="#_x0000_t75" style="width:37.2pt;height:35.6pt;visibility:visible;mso-wrap-style:square" o:bullet="t">
        <v:imagedata r:id="rId5" o:title=""/>
      </v:shape>
    </w:pict>
  </w:numPicBullet>
  <w:numPicBullet w:numPicBulletId="5">
    <w:pict>
      <v:shape id="_x0000_i1139" type="#_x0000_t75" style="width:37.2pt;height:35.6pt;visibility:visible;mso-wrap-style:square" o:bullet="t">
        <v:imagedata r:id="rId6" o:title=""/>
      </v:shape>
    </w:pict>
  </w:numPicBullet>
  <w:numPicBullet w:numPicBulletId="6">
    <w:pict>
      <v:shape id="_x0000_i1140" type="#_x0000_t75" style="width:37.2pt;height:35.6pt;visibility:visible;mso-wrap-style:square" o:bullet="t">
        <v:imagedata r:id="rId7" o:title=""/>
      </v:shape>
    </w:pict>
  </w:numPicBullet>
  <w:numPicBullet w:numPicBulletId="7">
    <w:pict>
      <v:shape id="_x0000_i1141" type="#_x0000_t75" style="width:37.2pt;height:37.2pt;visibility:visible;mso-wrap-style:square" o:bullet="t">
        <v:imagedata r:id="rId8" o:title=""/>
      </v:shape>
    </w:pict>
  </w:numPicBullet>
  <w:numPicBullet w:numPicBulletId="8">
    <w:pict>
      <v:shape id="_x0000_i1142" type="#_x0000_t75" style="width:37.2pt;height:37.2pt;visibility:visible;mso-wrap-style:square" o:bullet="t">
        <v:imagedata r:id="rId9" o:title=""/>
      </v:shape>
    </w:pict>
  </w:numPicBullet>
  <w:numPicBullet w:numPicBulletId="9">
    <w:pict>
      <v:shape id="_x0000_i1143" type="#_x0000_t75" style="width:37.2pt;height:37.2pt;visibility:visible;mso-wrap-style:square" o:bullet="t">
        <v:imagedata r:id="rId10" o:title=""/>
      </v:shape>
    </w:pict>
  </w:numPicBullet>
  <w:numPicBullet w:numPicBulletId="10">
    <w:pict>
      <v:shape id="_x0000_i1144" type="#_x0000_t75" style="width:37.2pt;height:37.2pt;visibility:visible;mso-wrap-style:square" o:bullet="t">
        <v:imagedata r:id="rId11" o:title=""/>
      </v:shape>
    </w:pict>
  </w:numPicBullet>
  <w:numPicBullet w:numPicBulletId="11">
    <w:pict>
      <v:shape id="_x0000_i1145" type="#_x0000_t75" alt="Конверт" style="width:7.9pt;height:7.9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9C5"/>
    <w:rsid w:val="00041E05"/>
    <w:rsid w:val="00045C8C"/>
    <w:rsid w:val="00057830"/>
    <w:rsid w:val="00062027"/>
    <w:rsid w:val="00062038"/>
    <w:rsid w:val="00062D72"/>
    <w:rsid w:val="00075CF3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5890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38F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56ED4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1B8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2929"/>
    <w:rsid w:val="00203BB1"/>
    <w:rsid w:val="00205C57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08BA"/>
    <w:rsid w:val="002A1436"/>
    <w:rsid w:val="002A31AA"/>
    <w:rsid w:val="002A4E36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3BF4"/>
    <w:rsid w:val="003644C8"/>
    <w:rsid w:val="0036625E"/>
    <w:rsid w:val="00366510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10D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52A3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85666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3931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BE7"/>
    <w:rsid w:val="00554CFD"/>
    <w:rsid w:val="00555BE1"/>
    <w:rsid w:val="0055623D"/>
    <w:rsid w:val="005578F4"/>
    <w:rsid w:val="0056115F"/>
    <w:rsid w:val="005611A1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4DA9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0B3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74E15"/>
    <w:rsid w:val="00680879"/>
    <w:rsid w:val="00680B3F"/>
    <w:rsid w:val="0068157D"/>
    <w:rsid w:val="00686F7B"/>
    <w:rsid w:val="00687887"/>
    <w:rsid w:val="006879F4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E7DDF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67F8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77523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28FB"/>
    <w:rsid w:val="00845288"/>
    <w:rsid w:val="00845F0B"/>
    <w:rsid w:val="00846343"/>
    <w:rsid w:val="00846649"/>
    <w:rsid w:val="00846C6B"/>
    <w:rsid w:val="00854F1C"/>
    <w:rsid w:val="008571A5"/>
    <w:rsid w:val="00857874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583E"/>
    <w:rsid w:val="008F74CF"/>
    <w:rsid w:val="00905394"/>
    <w:rsid w:val="00905E99"/>
    <w:rsid w:val="00910720"/>
    <w:rsid w:val="009107B3"/>
    <w:rsid w:val="00912293"/>
    <w:rsid w:val="00912552"/>
    <w:rsid w:val="00915FE3"/>
    <w:rsid w:val="0091702C"/>
    <w:rsid w:val="00920221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5A2D"/>
    <w:rsid w:val="00956B6E"/>
    <w:rsid w:val="00957312"/>
    <w:rsid w:val="00963277"/>
    <w:rsid w:val="00964901"/>
    <w:rsid w:val="00967633"/>
    <w:rsid w:val="00970417"/>
    <w:rsid w:val="0097068B"/>
    <w:rsid w:val="00971AEF"/>
    <w:rsid w:val="00972076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5FEE"/>
    <w:rsid w:val="009C119B"/>
    <w:rsid w:val="009C6B1C"/>
    <w:rsid w:val="009D11D7"/>
    <w:rsid w:val="009D3F9E"/>
    <w:rsid w:val="009D4F13"/>
    <w:rsid w:val="009D6608"/>
    <w:rsid w:val="009D786F"/>
    <w:rsid w:val="009D7C33"/>
    <w:rsid w:val="009E1E14"/>
    <w:rsid w:val="009F1643"/>
    <w:rsid w:val="009F2A71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12CA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83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0F72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554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078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5F11"/>
    <w:rsid w:val="00C168B5"/>
    <w:rsid w:val="00C172D8"/>
    <w:rsid w:val="00C2005D"/>
    <w:rsid w:val="00C20120"/>
    <w:rsid w:val="00C20D3B"/>
    <w:rsid w:val="00C25704"/>
    <w:rsid w:val="00C273F6"/>
    <w:rsid w:val="00C31763"/>
    <w:rsid w:val="00C31EE0"/>
    <w:rsid w:val="00C321E9"/>
    <w:rsid w:val="00C32651"/>
    <w:rsid w:val="00C3683E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747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20D34"/>
    <w:rsid w:val="00D21EF9"/>
    <w:rsid w:val="00D32DA1"/>
    <w:rsid w:val="00D343A6"/>
    <w:rsid w:val="00D3532A"/>
    <w:rsid w:val="00D3564B"/>
    <w:rsid w:val="00D3686E"/>
    <w:rsid w:val="00D43A9C"/>
    <w:rsid w:val="00D448B4"/>
    <w:rsid w:val="00D46F8B"/>
    <w:rsid w:val="00D47763"/>
    <w:rsid w:val="00D52248"/>
    <w:rsid w:val="00D52438"/>
    <w:rsid w:val="00D5244A"/>
    <w:rsid w:val="00D568AB"/>
    <w:rsid w:val="00D576DF"/>
    <w:rsid w:val="00D617C6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6AA3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65AD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042"/>
    <w:rsid w:val="00EB67CE"/>
    <w:rsid w:val="00EC3726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074D2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2CE5"/>
    <w:rsid w:val="00F63393"/>
    <w:rsid w:val="00F642F7"/>
    <w:rsid w:val="00F6627F"/>
    <w:rsid w:val="00F7093F"/>
    <w:rsid w:val="00F76560"/>
    <w:rsid w:val="00F76C3D"/>
    <w:rsid w:val="00F80225"/>
    <w:rsid w:val="00F80C2B"/>
    <w:rsid w:val="00F8336C"/>
    <w:rsid w:val="00F84E8B"/>
    <w:rsid w:val="00F851D2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0942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4C44F-0106-4D96-AE59-704A7DA8D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9.png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hyperlink" Target="https://www.gusrv.gov.ua/statinform/menu-silgosp.htm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18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yperlink" Target="https://www.ukrstat.gov.ua/norm_doc/2023/180/180.pdf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7B93CA-08DB-4BCA-8157-CE09323E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2399</Words>
  <Characters>1368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InformA</cp:lastModifiedBy>
  <cp:revision>4</cp:revision>
  <cp:lastPrinted>2026-02-23T06:09:00Z</cp:lastPrinted>
  <dcterms:created xsi:type="dcterms:W3CDTF">2026-02-23T07:28:00Z</dcterms:created>
  <dcterms:modified xsi:type="dcterms:W3CDTF">2026-02-23T12:21:00Z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